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75A" w:rsidRPr="001E3219" w:rsidRDefault="008C3C8B">
      <w:pPr>
        <w:pStyle w:val="a1"/>
        <w:ind w:firstLine="0"/>
        <w:jc w:val="center"/>
        <w:rPr>
          <w:rFonts w:ascii="Times New Roman" w:hAnsi="Times New Roman" w:cs="Times New Roman"/>
        </w:rPr>
      </w:pPr>
      <w:bookmarkStart w:id="0" w:name="_GoBack"/>
      <w:r w:rsidRPr="001E3219">
        <w:rPr>
          <w:rFonts w:ascii="Times New Roman" w:hAnsi="Times New Roman" w:cs="Times New Roman"/>
          <w:b/>
          <w:bCs/>
        </w:rPr>
        <w:t>ПАМЯТКА ПО НАБОРУ ГРАЖДАН, ПРЕБЫВАЮЩИХ В ЗАПАСЕ, В МОБИЛИЗАЦИОННЫЙ ЛЮДСКОЙ РЕЗЕРВ</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МОБИЛИЗАЦИОННЫЙ ЛЮДСКОЙ РЕЗЕРВ</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Мобилизационный людской резерв Вооруженных Сил Российской Федерации (далее – резерв) – это граждане, пребывающие в запасе и заключившие в установленном порядке контракт о пребывании в </w:t>
      </w:r>
      <w:r w:rsidRPr="001E3219">
        <w:rPr>
          <w:rFonts w:ascii="Times New Roman" w:hAnsi="Times New Roman" w:cs="Times New Roman"/>
          <w:u w:val="single"/>
        </w:rPr>
        <w:t>мобилизационном людском резерве</w:t>
      </w:r>
      <w:r w:rsidRPr="001E3219">
        <w:rPr>
          <w:rFonts w:ascii="Times New Roman" w:hAnsi="Times New Roman" w:cs="Times New Roman"/>
        </w:rPr>
        <w:t xml:space="preserve">, получающие денежное довольствие, но при этом </w:t>
      </w:r>
      <w:r w:rsidRPr="001E3219">
        <w:rPr>
          <w:rFonts w:ascii="Times New Roman" w:hAnsi="Times New Roman" w:cs="Times New Roman"/>
          <w:u w:val="single"/>
        </w:rPr>
        <w:t>не несущие постоянную службу в войсках</w:t>
      </w:r>
      <w:r w:rsidRPr="001E3219">
        <w:rPr>
          <w:rFonts w:ascii="Times New Roman" w:hAnsi="Times New Roman" w:cs="Times New Roman"/>
        </w:rPr>
        <w:t xml:space="preserve">. Содержание должностей в мобилизационном людском резерве предусмотрено в воинской части территориальной обороны, которая формируется в полном объеме при объявлении мобилизации или военного положения и предназначена для охраны критически важных объектов на территории Тульской области, то есть при заключении Вами контракта Вы будете предназначены на военное время на должность в подразделение предназначенное для выполнение задач на территории Тульской области, так же в составе воинской части территориальной обороны, в которую предназначаются граждане, заключившие контракт для пребывания в мобилизационном людском резерве, создано отдельное подразделение, конкретно предназначенное как в мирное время, так и в период мобилизации и военного положения для защиты от беспилотных летательных аппаратов мобильными огневыми группами (МОГ), </w:t>
      </w:r>
      <w:r w:rsidRPr="001E3219">
        <w:rPr>
          <w:rFonts w:ascii="Times New Roman" w:hAnsi="Times New Roman" w:cs="Times New Roman"/>
          <w:u w:val="single"/>
        </w:rPr>
        <w:t>выполняющие задачи ТОЛЬКО на территории Тульской области</w:t>
      </w:r>
      <w:r w:rsidRPr="001E3219">
        <w:rPr>
          <w:rFonts w:ascii="Times New Roman" w:hAnsi="Times New Roman" w:cs="Times New Roman"/>
        </w:rPr>
        <w:t>. Для пребывания в мобилизационном людском резерве в Тульской области предусмотрено заключение контрактов с частью-формирователем, которой в Тульской области является 106 ВДД, расположенная на северной окраине города Тула, подготовка предусмотрена только на территории и объектах 106 ВДД. Первый контракт для пребывания в мобилизационном людском резерве может быть заключен с гражданами, пребывающими в запасе, состоящими на воинском учете сроком на ТРИ года, в последующим, после завершения срока действия первого контракта, контракт может быть заключен на ТРИ, ПЯТЬ или до достижения предельного возраста.</w:t>
      </w:r>
    </w:p>
    <w:p w:rsidR="001E3219" w:rsidRPr="001E3219" w:rsidRDefault="001E3219" w:rsidP="001E3219">
      <w:pPr>
        <w:rPr>
          <w:rFonts w:ascii="Times New Roman" w:hAnsi="Times New Roman" w:cs="Times New Roman"/>
        </w:rPr>
      </w:pPr>
    </w:p>
    <w:p w:rsidR="00CF075A" w:rsidRPr="001E3219" w:rsidRDefault="008C3C8B" w:rsidP="001E3219">
      <w:pPr>
        <w:pStyle w:val="a1"/>
        <w:rPr>
          <w:rFonts w:ascii="Times New Roman" w:hAnsi="Times New Roman" w:cs="Times New Roman"/>
          <w:u w:val="single"/>
        </w:rPr>
      </w:pPr>
      <w:r w:rsidRPr="001E3219">
        <w:rPr>
          <w:rFonts w:ascii="Times New Roman" w:hAnsi="Times New Roman" w:cs="Times New Roman"/>
          <w:u w:val="single"/>
        </w:rPr>
        <w:t>Справочно:</w:t>
      </w:r>
    </w:p>
    <w:p w:rsidR="001E3219" w:rsidRPr="001E3219" w:rsidRDefault="001E3219" w:rsidP="001E3219">
      <w:pPr>
        <w:rPr>
          <w:rFonts w:ascii="Times New Roman" w:hAnsi="Times New Roman" w:cs="Times New Roman"/>
        </w:rPr>
      </w:pPr>
    </w:p>
    <w:tbl>
      <w:tblPr>
        <w:tblW w:w="10205" w:type="dxa"/>
        <w:tblInd w:w="108" w:type="dxa"/>
        <w:tblLayout w:type="fixed"/>
        <w:tblLook w:val="04A0" w:firstRow="1" w:lastRow="0" w:firstColumn="1" w:lastColumn="0" w:noHBand="0" w:noVBand="1"/>
      </w:tblPr>
      <w:tblGrid>
        <w:gridCol w:w="3440"/>
        <w:gridCol w:w="2730"/>
        <w:gridCol w:w="4035"/>
      </w:tblGrid>
      <w:tr w:rsidR="00CF075A" w:rsidRPr="001E3219">
        <w:trPr>
          <w:trHeight w:val="360"/>
        </w:trPr>
        <w:tc>
          <w:tcPr>
            <w:tcW w:w="344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Составы запаса</w:t>
            </w:r>
          </w:p>
          <w:p w:rsidR="00CF075A" w:rsidRPr="001E3219" w:rsidRDefault="008C3C8B">
            <w:pPr>
              <w:rPr>
                <w:rFonts w:ascii="Times New Roman" w:hAnsi="Times New Roman" w:cs="Times New Roman"/>
              </w:rPr>
            </w:pPr>
            <w:r w:rsidRPr="001E3219">
              <w:rPr>
                <w:rFonts w:ascii="Times New Roman" w:hAnsi="Times New Roman" w:cs="Times New Roman"/>
              </w:rPr>
              <w:t>(воинские звания)</w:t>
            </w:r>
          </w:p>
        </w:tc>
        <w:tc>
          <w:tcPr>
            <w:tcW w:w="273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Предельный возраст пребывания в МЛР</w:t>
            </w:r>
          </w:p>
        </w:tc>
        <w:tc>
          <w:tcPr>
            <w:tcW w:w="4035"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Предельный возраст для заключения первого контракта</w:t>
            </w:r>
          </w:p>
        </w:tc>
      </w:tr>
      <w:tr w:rsidR="00CF075A" w:rsidRPr="001E3219">
        <w:trPr>
          <w:trHeight w:val="360"/>
        </w:trPr>
        <w:tc>
          <w:tcPr>
            <w:tcW w:w="344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Старшие офицеры</w:t>
            </w:r>
          </w:p>
        </w:tc>
        <w:tc>
          <w:tcPr>
            <w:tcW w:w="273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65 лет</w:t>
            </w:r>
          </w:p>
        </w:tc>
        <w:tc>
          <w:tcPr>
            <w:tcW w:w="4035"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до 62 лет</w:t>
            </w:r>
          </w:p>
        </w:tc>
      </w:tr>
      <w:tr w:rsidR="00CF075A" w:rsidRPr="001E3219">
        <w:trPr>
          <w:trHeight w:val="360"/>
        </w:trPr>
        <w:tc>
          <w:tcPr>
            <w:tcW w:w="344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Младшие офицеры</w:t>
            </w:r>
          </w:p>
        </w:tc>
        <w:tc>
          <w:tcPr>
            <w:tcW w:w="273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60 лет</w:t>
            </w:r>
          </w:p>
        </w:tc>
        <w:tc>
          <w:tcPr>
            <w:tcW w:w="4035"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до 57 лет</w:t>
            </w:r>
          </w:p>
        </w:tc>
      </w:tr>
      <w:tr w:rsidR="00CF075A" w:rsidRPr="001E3219">
        <w:trPr>
          <w:trHeight w:val="360"/>
        </w:trPr>
        <w:tc>
          <w:tcPr>
            <w:tcW w:w="344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Иные воинские звания (ПСС)</w:t>
            </w:r>
          </w:p>
        </w:tc>
        <w:tc>
          <w:tcPr>
            <w:tcW w:w="2730"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55 лет</w:t>
            </w:r>
          </w:p>
        </w:tc>
        <w:tc>
          <w:tcPr>
            <w:tcW w:w="4035"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до 52 лет</w:t>
            </w:r>
          </w:p>
        </w:tc>
      </w:tr>
    </w:tbl>
    <w:p w:rsidR="00CF075A" w:rsidRPr="001E3219" w:rsidRDefault="00CF075A" w:rsidP="001E3219">
      <w:pPr>
        <w:jc w:val="both"/>
        <w:rPr>
          <w:rFonts w:ascii="Times New Roman" w:hAnsi="Times New Roman" w:cs="Times New Roman"/>
          <w:u w:val="single"/>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КТО ТАКОЙ РЕЗЕРВИСТ</w:t>
      </w:r>
    </w:p>
    <w:p w:rsidR="00CF075A" w:rsidRPr="001E3219" w:rsidRDefault="008C3C8B">
      <w:pPr>
        <w:pStyle w:val="a1"/>
        <w:rPr>
          <w:rFonts w:ascii="Times New Roman" w:hAnsi="Times New Roman" w:cs="Times New Roman"/>
        </w:rPr>
      </w:pPr>
      <w:r w:rsidRPr="001E3219">
        <w:rPr>
          <w:rFonts w:ascii="Times New Roman" w:hAnsi="Times New Roman" w:cs="Times New Roman"/>
        </w:rPr>
        <w:t>Резервист – это гражданин, живущий обычной гражданской жизнью (работающий, учащийся), но по условиям контракта обязанный ежегодно участвовать в учебных сборах и тренировочных занятиях (не более шести месяцев в год).</w:t>
      </w:r>
    </w:p>
    <w:p w:rsidR="00CF075A" w:rsidRPr="001E3219" w:rsidRDefault="008C3C8B" w:rsidP="001E3219">
      <w:pPr>
        <w:pStyle w:val="a1"/>
        <w:rPr>
          <w:rFonts w:ascii="Times New Roman" w:hAnsi="Times New Roman" w:cs="Times New Roman"/>
        </w:rPr>
      </w:pPr>
      <w:r w:rsidRPr="001E3219">
        <w:rPr>
          <w:rFonts w:ascii="Times New Roman" w:hAnsi="Times New Roman" w:cs="Times New Roman"/>
        </w:rPr>
        <w:t>За резервистом на период сборов сохраняется место работы и заработная плата. Выплата по месту основной работы осуществляется работодателем по среднему заработку (из расчета за последний ка</w:t>
      </w:r>
      <w:r w:rsidR="001E3219" w:rsidRPr="001E3219">
        <w:rPr>
          <w:rFonts w:ascii="Times New Roman" w:hAnsi="Times New Roman" w:cs="Times New Roman"/>
        </w:rPr>
        <w:t xml:space="preserve">лендарный год) и </w:t>
      </w:r>
      <w:r w:rsidR="001E3219" w:rsidRPr="001E3219">
        <w:rPr>
          <w:rFonts w:ascii="Times New Roman" w:hAnsi="Times New Roman" w:cs="Times New Roman"/>
        </w:rPr>
        <w:lastRenderedPageBreak/>
        <w:t>компенсируется министерст</w:t>
      </w:r>
      <w:r w:rsidRPr="001E3219">
        <w:rPr>
          <w:rFonts w:ascii="Times New Roman" w:hAnsi="Times New Roman" w:cs="Times New Roman"/>
        </w:rPr>
        <w:t>вом обороны Российской Федерации через военный комиссариат муниципального образования по месту нахождения на воинском учете.</w:t>
      </w:r>
    </w:p>
    <w:p w:rsidR="00CF075A" w:rsidRPr="001E3219" w:rsidRDefault="008C3C8B">
      <w:pPr>
        <w:pStyle w:val="a1"/>
        <w:rPr>
          <w:rFonts w:ascii="Times New Roman" w:hAnsi="Times New Roman" w:cs="Times New Roman"/>
        </w:rPr>
      </w:pPr>
      <w:r w:rsidRPr="001E3219">
        <w:rPr>
          <w:rFonts w:ascii="Times New Roman" w:hAnsi="Times New Roman" w:cs="Times New Roman"/>
        </w:rPr>
        <w:t>Нахождение в мобилизационном людском резерве не накладывает никаких ограничений на:</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прохождение обучения, в том числе по заочной форме обучения;</w:t>
      </w:r>
    </w:p>
    <w:p w:rsidR="00CF075A" w:rsidRPr="001E3219" w:rsidRDefault="008C3C8B" w:rsidP="001E3219">
      <w:pPr>
        <w:pStyle w:val="a1"/>
        <w:rPr>
          <w:rFonts w:ascii="Times New Roman" w:hAnsi="Times New Roman" w:cs="Times New Roman"/>
        </w:rPr>
      </w:pPr>
      <w:r w:rsidRPr="001E3219">
        <w:rPr>
          <w:rFonts w:ascii="Times New Roman" w:hAnsi="Times New Roman" w:cs="Times New Roman"/>
        </w:rPr>
        <w:t>предоставления отпусков и убытия в служебные командировки по основному месту работы.</w:t>
      </w:r>
    </w:p>
    <w:p w:rsidR="001E3219" w:rsidRPr="001E3219" w:rsidRDefault="001E3219" w:rsidP="001E3219">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НА КАКОЙ ДОЛЖНОСТИ МОЖЕТ БЫТЬ РЕЗЕРВИСТ</w:t>
      </w:r>
    </w:p>
    <w:p w:rsidR="00CF075A" w:rsidRPr="001E3219" w:rsidRDefault="008C3C8B">
      <w:pPr>
        <w:pStyle w:val="a1"/>
        <w:rPr>
          <w:rFonts w:ascii="Times New Roman" w:hAnsi="Times New Roman" w:cs="Times New Roman"/>
        </w:rPr>
      </w:pPr>
      <w:r w:rsidRPr="001E3219">
        <w:rPr>
          <w:rFonts w:ascii="Times New Roman" w:hAnsi="Times New Roman" w:cs="Times New Roman"/>
        </w:rPr>
        <w:t>В соответствии с имеющейся у кандидата военно - учетной специальности, в зависимости от имеющихся вакантных воинских должностей в подразделениях, комплектуемых гражданами, пребывающими в запасе, заключившими контракты для пребывания в мобилизационном людском резерве в части - формирователе принимается решения о подборе и предназначении на должность.</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подборе должности учитывается:</w:t>
      </w:r>
    </w:p>
    <w:p w:rsidR="00CF075A" w:rsidRPr="001E3219" w:rsidRDefault="008C3C8B">
      <w:pPr>
        <w:pStyle w:val="a1"/>
        <w:rPr>
          <w:rFonts w:ascii="Times New Roman" w:hAnsi="Times New Roman" w:cs="Times New Roman"/>
        </w:rPr>
      </w:pPr>
      <w:r w:rsidRPr="001E3219">
        <w:rPr>
          <w:rFonts w:ascii="Times New Roman" w:hAnsi="Times New Roman" w:cs="Times New Roman"/>
        </w:rPr>
        <w:t>наличие военно - учетной специальности, полученной в период прохождения военной службы;</w:t>
      </w:r>
    </w:p>
    <w:p w:rsidR="00CF075A" w:rsidRPr="001E3219" w:rsidRDefault="008C3C8B">
      <w:pPr>
        <w:pStyle w:val="a1"/>
        <w:rPr>
          <w:rFonts w:ascii="Times New Roman" w:hAnsi="Times New Roman" w:cs="Times New Roman"/>
        </w:rPr>
      </w:pPr>
      <w:r w:rsidRPr="001E3219">
        <w:rPr>
          <w:rFonts w:ascii="Times New Roman" w:hAnsi="Times New Roman" w:cs="Times New Roman"/>
        </w:rPr>
        <w:t>наличие образования;</w:t>
      </w:r>
    </w:p>
    <w:p w:rsidR="00CF075A" w:rsidRPr="001E3219" w:rsidRDefault="008C3C8B">
      <w:pPr>
        <w:pStyle w:val="a1"/>
        <w:rPr>
          <w:rFonts w:ascii="Times New Roman" w:hAnsi="Times New Roman" w:cs="Times New Roman"/>
        </w:rPr>
      </w:pPr>
      <w:r w:rsidRPr="001E3219">
        <w:rPr>
          <w:rFonts w:ascii="Times New Roman" w:hAnsi="Times New Roman" w:cs="Times New Roman"/>
        </w:rPr>
        <w:t>работа по специальностям в прошлом и в настоящее время.</w:t>
      </w:r>
    </w:p>
    <w:p w:rsidR="00CF075A" w:rsidRPr="001E3219" w:rsidRDefault="008C3C8B">
      <w:pPr>
        <w:pStyle w:val="a1"/>
        <w:rPr>
          <w:rFonts w:ascii="Times New Roman" w:hAnsi="Times New Roman" w:cs="Times New Roman"/>
        </w:rPr>
      </w:pPr>
      <w:r w:rsidRPr="001E3219">
        <w:rPr>
          <w:rFonts w:ascii="Times New Roman" w:hAnsi="Times New Roman" w:cs="Times New Roman"/>
        </w:rPr>
        <w:t>Для офицерского состава:</w:t>
      </w:r>
    </w:p>
    <w:p w:rsidR="00CF075A" w:rsidRPr="001E3219" w:rsidRDefault="008C3C8B">
      <w:pPr>
        <w:pStyle w:val="a1"/>
        <w:rPr>
          <w:rFonts w:ascii="Times New Roman" w:hAnsi="Times New Roman" w:cs="Times New Roman"/>
        </w:rPr>
      </w:pPr>
      <w:r w:rsidRPr="001E3219">
        <w:rPr>
          <w:rFonts w:ascii="Times New Roman" w:hAnsi="Times New Roman" w:cs="Times New Roman"/>
        </w:rPr>
        <w:t>командные от командира взвода до командира полка и их заместители, в том числе по воспитательной работе;</w:t>
      </w:r>
    </w:p>
    <w:p w:rsidR="00CF075A" w:rsidRPr="001E3219" w:rsidRDefault="008C3C8B">
      <w:pPr>
        <w:pStyle w:val="a1"/>
        <w:rPr>
          <w:rFonts w:ascii="Times New Roman" w:hAnsi="Times New Roman" w:cs="Times New Roman"/>
        </w:rPr>
      </w:pPr>
      <w:r w:rsidRPr="001E3219">
        <w:rPr>
          <w:rFonts w:ascii="Times New Roman" w:hAnsi="Times New Roman" w:cs="Times New Roman"/>
        </w:rPr>
        <w:t>технические - заместители командиров подразделений по вооружению, начальники технических служб (АТ, БТ, РАВ);</w:t>
      </w:r>
    </w:p>
    <w:p w:rsidR="00CF075A" w:rsidRPr="001E3219" w:rsidRDefault="008C3C8B">
      <w:pPr>
        <w:pStyle w:val="a1"/>
        <w:rPr>
          <w:rFonts w:ascii="Times New Roman" w:hAnsi="Times New Roman" w:cs="Times New Roman"/>
        </w:rPr>
      </w:pPr>
      <w:r w:rsidRPr="001E3219">
        <w:rPr>
          <w:rFonts w:ascii="Times New Roman" w:hAnsi="Times New Roman" w:cs="Times New Roman"/>
        </w:rPr>
        <w:t>тыловые - начальники тыловых служб (ГСМ, продовольственной, вещевой);</w:t>
      </w:r>
    </w:p>
    <w:p w:rsidR="00CF075A" w:rsidRPr="001E3219" w:rsidRDefault="008C3C8B">
      <w:pPr>
        <w:pStyle w:val="a1"/>
        <w:rPr>
          <w:rFonts w:ascii="Times New Roman" w:hAnsi="Times New Roman" w:cs="Times New Roman"/>
        </w:rPr>
      </w:pPr>
      <w:r w:rsidRPr="001E3219">
        <w:rPr>
          <w:rFonts w:ascii="Times New Roman" w:hAnsi="Times New Roman" w:cs="Times New Roman"/>
        </w:rPr>
        <w:t>штабные - начальники штабов и их заместители (полк, батальон);</w:t>
      </w:r>
    </w:p>
    <w:p w:rsidR="00CF075A" w:rsidRPr="001E3219" w:rsidRDefault="008C3C8B">
      <w:pPr>
        <w:pStyle w:val="a1"/>
        <w:rPr>
          <w:rFonts w:ascii="Times New Roman" w:hAnsi="Times New Roman" w:cs="Times New Roman"/>
        </w:rPr>
      </w:pPr>
      <w:r w:rsidRPr="001E3219">
        <w:rPr>
          <w:rFonts w:ascii="Times New Roman" w:hAnsi="Times New Roman" w:cs="Times New Roman"/>
        </w:rPr>
        <w:t>начальники служб (связи, РХБЗ, инженерной).</w:t>
      </w:r>
    </w:p>
    <w:p w:rsidR="00CF075A" w:rsidRPr="001E3219" w:rsidRDefault="008C3C8B">
      <w:pPr>
        <w:pStyle w:val="a1"/>
        <w:rPr>
          <w:rFonts w:ascii="Times New Roman" w:hAnsi="Times New Roman" w:cs="Times New Roman"/>
        </w:rPr>
      </w:pPr>
      <w:r w:rsidRPr="001E3219">
        <w:rPr>
          <w:rFonts w:ascii="Times New Roman" w:hAnsi="Times New Roman" w:cs="Times New Roman"/>
        </w:rPr>
        <w:t>Для прапорщиков:</w:t>
      </w:r>
    </w:p>
    <w:p w:rsidR="00CF075A" w:rsidRPr="001E3219" w:rsidRDefault="008C3C8B">
      <w:pPr>
        <w:pStyle w:val="a1"/>
        <w:rPr>
          <w:rFonts w:ascii="Times New Roman" w:hAnsi="Times New Roman" w:cs="Times New Roman"/>
        </w:rPr>
      </w:pPr>
      <w:r w:rsidRPr="001E3219">
        <w:rPr>
          <w:rFonts w:ascii="Times New Roman" w:hAnsi="Times New Roman" w:cs="Times New Roman"/>
        </w:rPr>
        <w:t>старшины подразделений;</w:t>
      </w:r>
    </w:p>
    <w:p w:rsidR="00CF075A" w:rsidRPr="001E3219" w:rsidRDefault="008C3C8B">
      <w:pPr>
        <w:pStyle w:val="a1"/>
        <w:rPr>
          <w:rFonts w:ascii="Times New Roman" w:hAnsi="Times New Roman" w:cs="Times New Roman"/>
        </w:rPr>
      </w:pPr>
      <w:r w:rsidRPr="001E3219">
        <w:rPr>
          <w:rFonts w:ascii="Times New Roman" w:hAnsi="Times New Roman" w:cs="Times New Roman"/>
        </w:rPr>
        <w:t>техники подразделений и в службах начальник столовой, начальники складов, командиры взводов.</w:t>
      </w:r>
    </w:p>
    <w:p w:rsidR="00CF075A" w:rsidRPr="001E3219" w:rsidRDefault="008C3C8B">
      <w:pPr>
        <w:pStyle w:val="a1"/>
        <w:rPr>
          <w:rFonts w:ascii="Times New Roman" w:hAnsi="Times New Roman" w:cs="Times New Roman"/>
        </w:rPr>
      </w:pPr>
      <w:r w:rsidRPr="001E3219">
        <w:rPr>
          <w:rFonts w:ascii="Times New Roman" w:hAnsi="Times New Roman" w:cs="Times New Roman"/>
        </w:rPr>
        <w:t>Для солдат, сержантов:</w:t>
      </w:r>
    </w:p>
    <w:p w:rsidR="00CF075A" w:rsidRPr="001E3219" w:rsidRDefault="008C3C8B">
      <w:pPr>
        <w:pStyle w:val="a1"/>
        <w:rPr>
          <w:rFonts w:ascii="Times New Roman" w:hAnsi="Times New Roman" w:cs="Times New Roman"/>
        </w:rPr>
      </w:pPr>
      <w:r w:rsidRPr="001E3219">
        <w:rPr>
          <w:rFonts w:ascii="Times New Roman" w:hAnsi="Times New Roman" w:cs="Times New Roman"/>
        </w:rPr>
        <w:t>мотострелковые - стрелки, пулеметчики, гранатометчики водители (при наличии категорий В и ВС);</w:t>
      </w:r>
    </w:p>
    <w:p w:rsidR="00CF075A" w:rsidRPr="001E3219" w:rsidRDefault="008C3C8B">
      <w:pPr>
        <w:pStyle w:val="a1"/>
        <w:rPr>
          <w:rFonts w:ascii="Times New Roman" w:hAnsi="Times New Roman" w:cs="Times New Roman"/>
        </w:rPr>
      </w:pPr>
      <w:r w:rsidRPr="001E3219">
        <w:rPr>
          <w:rFonts w:ascii="Times New Roman" w:hAnsi="Times New Roman" w:cs="Times New Roman"/>
        </w:rPr>
        <w:t>технические - специалисты по обслуживанию и ремонту;</w:t>
      </w:r>
    </w:p>
    <w:p w:rsidR="00CF075A" w:rsidRPr="001E3219" w:rsidRDefault="008C3C8B">
      <w:pPr>
        <w:pStyle w:val="a1"/>
        <w:rPr>
          <w:rFonts w:ascii="Times New Roman" w:hAnsi="Times New Roman" w:cs="Times New Roman"/>
        </w:rPr>
      </w:pPr>
      <w:r w:rsidRPr="001E3219">
        <w:rPr>
          <w:rFonts w:ascii="Times New Roman" w:hAnsi="Times New Roman" w:cs="Times New Roman"/>
        </w:rPr>
        <w:t>другие специальности, согласно штата подразделения.</w:t>
      </w:r>
    </w:p>
    <w:p w:rsidR="00CF075A" w:rsidRPr="001E3219" w:rsidRDefault="008C3C8B" w:rsidP="001E3219">
      <w:pPr>
        <w:pStyle w:val="a1"/>
        <w:rPr>
          <w:rFonts w:ascii="Times New Roman" w:hAnsi="Times New Roman" w:cs="Times New Roman"/>
        </w:rPr>
      </w:pPr>
      <w:r w:rsidRPr="001E3219">
        <w:rPr>
          <w:rFonts w:ascii="Times New Roman" w:hAnsi="Times New Roman" w:cs="Times New Roman"/>
        </w:rPr>
        <w:t>Должности будут предложены представителем части - формирователя в ходе проведения аттестационной комиссии, с целью недопущения разглашения информации о численности и составе формируемых подразделений, является информацией ограниченного распространения.</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УЧАСТВУЕТ ЛИ РЕЗЕРВИСТ В СВО</w:t>
      </w:r>
    </w:p>
    <w:p w:rsidR="001E3219" w:rsidRPr="001E3219" w:rsidRDefault="001E3219" w:rsidP="001E3219">
      <w:pPr>
        <w:rPr>
          <w:rFonts w:ascii="Times New Roman" w:hAnsi="Times New Roman" w:cs="Times New Roman"/>
        </w:rPr>
      </w:pPr>
    </w:p>
    <w:p w:rsidR="00CF075A" w:rsidRPr="001E3219" w:rsidRDefault="008C3C8B">
      <w:pPr>
        <w:pStyle w:val="a1"/>
        <w:rPr>
          <w:rFonts w:ascii="Times New Roman" w:hAnsi="Times New Roman" w:cs="Times New Roman"/>
        </w:rPr>
      </w:pPr>
      <w:r w:rsidRPr="001E3219">
        <w:rPr>
          <w:rFonts w:ascii="Times New Roman" w:hAnsi="Times New Roman" w:cs="Times New Roman"/>
          <w:u w:val="single"/>
        </w:rPr>
        <w:t>Резервисты для участия на СВО не привлекается</w:t>
      </w:r>
      <w:r w:rsidRPr="001E3219">
        <w:rPr>
          <w:rFonts w:ascii="Times New Roman" w:hAnsi="Times New Roman" w:cs="Times New Roman"/>
        </w:rPr>
        <w:t>. Он привлекается к специальным сборам.</w:t>
      </w:r>
    </w:p>
    <w:p w:rsidR="00CF075A" w:rsidRPr="001E3219" w:rsidRDefault="00CF075A" w:rsidP="001E3219">
      <w:pPr>
        <w:jc w:val="both"/>
        <w:rPr>
          <w:rFonts w:ascii="Times New Roman" w:hAnsi="Times New Roman" w:cs="Times New Roman"/>
        </w:rPr>
      </w:pPr>
    </w:p>
    <w:p w:rsidR="001E3219" w:rsidRPr="001E3219" w:rsidRDefault="001E3219">
      <w:pPr>
        <w:pStyle w:val="a1"/>
        <w:ind w:firstLine="0"/>
        <w:jc w:val="center"/>
        <w:rPr>
          <w:rFonts w:ascii="Times New Roman" w:hAnsi="Times New Roman" w:cs="Times New Roman"/>
          <w:b/>
          <w:bCs/>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lastRenderedPageBreak/>
        <w:t>5 ШАГОВ К ПОСТУПЛЕНИЮ В РЕЗЕРВ:</w:t>
      </w:r>
    </w:p>
    <w:p w:rsidR="00CF075A" w:rsidRPr="001E3219" w:rsidRDefault="008C3C8B">
      <w:pPr>
        <w:pStyle w:val="a1"/>
        <w:rPr>
          <w:rFonts w:ascii="Times New Roman" w:hAnsi="Times New Roman" w:cs="Times New Roman"/>
        </w:rPr>
      </w:pPr>
      <w:r w:rsidRPr="001E3219">
        <w:rPr>
          <w:rFonts w:ascii="Times New Roman" w:hAnsi="Times New Roman" w:cs="Times New Roman"/>
        </w:rPr>
        <w:t>1.Подача заявления о поступлении в резерв в военный комиссариат по месту воинского учета или пребывания.</w:t>
      </w:r>
    </w:p>
    <w:p w:rsidR="00CF075A" w:rsidRPr="001E3219" w:rsidRDefault="008C3C8B">
      <w:pPr>
        <w:pStyle w:val="a1"/>
        <w:rPr>
          <w:rFonts w:ascii="Times New Roman" w:hAnsi="Times New Roman" w:cs="Times New Roman"/>
        </w:rPr>
      </w:pPr>
      <w:r w:rsidRPr="001E3219">
        <w:rPr>
          <w:rFonts w:ascii="Times New Roman" w:hAnsi="Times New Roman" w:cs="Times New Roman"/>
        </w:rPr>
        <w:t>2. Сбор и представление документов (заявление, анкета, копии паспорта и военного билета, СНИЛС, ИНН, справка о банковских реквизитах, копии документов об образовании, трудовой книжки).</w:t>
      </w:r>
    </w:p>
    <w:p w:rsidR="00CF075A" w:rsidRPr="001E3219" w:rsidRDefault="008C3C8B">
      <w:pPr>
        <w:pStyle w:val="a1"/>
        <w:rPr>
          <w:rFonts w:ascii="Times New Roman" w:hAnsi="Times New Roman" w:cs="Times New Roman"/>
        </w:rPr>
      </w:pPr>
      <w:r w:rsidRPr="001E3219">
        <w:rPr>
          <w:rFonts w:ascii="Times New Roman" w:hAnsi="Times New Roman" w:cs="Times New Roman"/>
        </w:rPr>
        <w:t>3. Прохождение мероприятий отбора (медицинское освидетельствование) по адресам: г. Тула Коминтерна д. 28 или ул. Болдина д. 77, тестирование на профессиональную пригодность в военном комиссариате по месту нахождения на воинском учете (по месту жительства).</w:t>
      </w:r>
    </w:p>
    <w:p w:rsidR="00CF075A" w:rsidRPr="001E3219" w:rsidRDefault="008C3C8B">
      <w:pPr>
        <w:pStyle w:val="a1"/>
        <w:rPr>
          <w:rFonts w:ascii="Times New Roman" w:hAnsi="Times New Roman" w:cs="Times New Roman"/>
        </w:rPr>
      </w:pPr>
      <w:r w:rsidRPr="001E3219">
        <w:rPr>
          <w:rFonts w:ascii="Times New Roman" w:hAnsi="Times New Roman" w:cs="Times New Roman"/>
        </w:rPr>
        <w:t>4. Рассмотрение на аттестационной комиссии г. Тула, пр-кт. Ленина д. 99.</w:t>
      </w:r>
    </w:p>
    <w:p w:rsidR="00CF075A" w:rsidRPr="001E3219" w:rsidRDefault="008C3C8B">
      <w:pPr>
        <w:pStyle w:val="a1"/>
        <w:rPr>
          <w:rFonts w:ascii="Times New Roman" w:hAnsi="Times New Roman" w:cs="Times New Roman"/>
        </w:rPr>
      </w:pPr>
      <w:r w:rsidRPr="001E3219">
        <w:rPr>
          <w:rFonts w:ascii="Times New Roman" w:hAnsi="Times New Roman" w:cs="Times New Roman"/>
        </w:rPr>
        <w:t>5. Заключение контракта о пребывании в людском мобилизационном резерве.</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СОЦИАЛЬНЫЕ ЛЬГОТЫ И ГАРАНТИИ ДЛЯ РЕЗЕРВИСТА</w:t>
      </w:r>
    </w:p>
    <w:p w:rsidR="00CF075A" w:rsidRPr="001E3219" w:rsidRDefault="008C3C8B">
      <w:pPr>
        <w:pStyle w:val="a1"/>
        <w:rPr>
          <w:rFonts w:ascii="Times New Roman" w:hAnsi="Times New Roman" w:cs="Times New Roman"/>
          <w:u w:val="single"/>
        </w:rPr>
      </w:pPr>
      <w:r w:rsidRPr="001E3219">
        <w:rPr>
          <w:rFonts w:ascii="Times New Roman" w:hAnsi="Times New Roman" w:cs="Times New Roman"/>
          <w:u w:val="single"/>
        </w:rPr>
        <w:t>Льготы и компенсации:</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сохраняется рабочее место и средняя заработная плата на период привлечения к учебным сборам (тренировочным занятиям). Трудоустройство на предприятия региона (в случае если гражданин временно без работный) с заработной платой не ниже </w:t>
      </w:r>
      <w:r w:rsidRPr="001E3219">
        <w:rPr>
          <w:rFonts w:ascii="Times New Roman" w:hAnsi="Times New Roman" w:cs="Times New Roman"/>
          <w:i/>
          <w:iCs/>
        </w:rPr>
        <w:t>100000 руб.</w:t>
      </w:r>
      <w:r w:rsidRPr="001E3219">
        <w:rPr>
          <w:rFonts w:ascii="Times New Roman" w:hAnsi="Times New Roman" w:cs="Times New Roman"/>
        </w:rPr>
        <w:t>;</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ежемесячные денежные выплаты за пребывание в резерве: </w:t>
      </w:r>
      <w:r w:rsidRPr="001E3219">
        <w:rPr>
          <w:rFonts w:ascii="Times New Roman" w:hAnsi="Times New Roman" w:cs="Times New Roman"/>
          <w:i/>
          <w:iCs/>
        </w:rPr>
        <w:t>офицеру – 5244 - 6792 руб. (в месяц); ПСС – 2580 - 4127 руб</w:t>
      </w:r>
      <w:r w:rsidRPr="001E3219">
        <w:rPr>
          <w:rFonts w:ascii="Times New Roman" w:hAnsi="Times New Roman" w:cs="Times New Roman"/>
        </w:rPr>
        <w:t>.;</w:t>
      </w:r>
    </w:p>
    <w:p w:rsidR="00CF075A" w:rsidRPr="001E3219" w:rsidRDefault="008C3C8B">
      <w:pPr>
        <w:pStyle w:val="a1"/>
        <w:rPr>
          <w:rFonts w:ascii="Times New Roman" w:hAnsi="Times New Roman" w:cs="Times New Roman"/>
        </w:rPr>
      </w:pPr>
      <w:r w:rsidRPr="001E3219">
        <w:rPr>
          <w:rFonts w:ascii="Times New Roman" w:hAnsi="Times New Roman" w:cs="Times New Roman"/>
        </w:rPr>
        <w:t>денежное довольствие в период проведения учебных сборов и тренировочных занятий: офицеру –</w:t>
      </w:r>
      <w:r w:rsidRPr="001E3219">
        <w:rPr>
          <w:rFonts w:ascii="Times New Roman" w:hAnsi="Times New Roman" w:cs="Times New Roman"/>
          <w:i/>
          <w:iCs/>
        </w:rPr>
        <w:t xml:space="preserve"> 43701 –56599 руб. (в месяц); ПСС – 21496 – 34391 руб.;</w:t>
      </w:r>
    </w:p>
    <w:p w:rsidR="00CF075A" w:rsidRPr="001E3219" w:rsidRDefault="008C3C8B">
      <w:pPr>
        <w:pStyle w:val="a1"/>
        <w:rPr>
          <w:rFonts w:ascii="Times New Roman" w:hAnsi="Times New Roman" w:cs="Times New Roman"/>
        </w:rPr>
      </w:pPr>
      <w:r w:rsidRPr="001E3219">
        <w:rPr>
          <w:rFonts w:ascii="Times New Roman" w:hAnsi="Times New Roman" w:cs="Times New Roman"/>
        </w:rPr>
        <w:t>бесплатное трехразовое питание по месту прохождения учебных сборов и тренировочных занятий;</w:t>
      </w:r>
    </w:p>
    <w:p w:rsidR="00CF075A" w:rsidRPr="001E3219" w:rsidRDefault="008C3C8B">
      <w:pPr>
        <w:pStyle w:val="a1"/>
        <w:rPr>
          <w:rFonts w:ascii="Times New Roman" w:hAnsi="Times New Roman" w:cs="Times New Roman"/>
        </w:rPr>
      </w:pPr>
      <w:r w:rsidRPr="001E3219">
        <w:rPr>
          <w:rFonts w:ascii="Times New Roman" w:hAnsi="Times New Roman" w:cs="Times New Roman"/>
        </w:rPr>
        <w:t>бесплатное обеспечение обмундированием на весь период пребывания в резерве;</w:t>
      </w:r>
    </w:p>
    <w:p w:rsidR="00CF075A" w:rsidRPr="001E3219" w:rsidRDefault="008C3C8B">
      <w:pPr>
        <w:pStyle w:val="a1"/>
        <w:rPr>
          <w:rFonts w:ascii="Times New Roman" w:hAnsi="Times New Roman" w:cs="Times New Roman"/>
        </w:rPr>
      </w:pPr>
      <w:r w:rsidRPr="001E3219">
        <w:rPr>
          <w:rFonts w:ascii="Times New Roman" w:hAnsi="Times New Roman" w:cs="Times New Roman"/>
        </w:rPr>
        <w:t>бесплатное обследование, лечение, обеспечение лекарствами в период специальных сборов;</w:t>
      </w:r>
    </w:p>
    <w:p w:rsidR="00CF075A" w:rsidRPr="001E3219" w:rsidRDefault="008C3C8B">
      <w:pPr>
        <w:pStyle w:val="a1"/>
        <w:rPr>
          <w:rFonts w:ascii="Times New Roman" w:hAnsi="Times New Roman" w:cs="Times New Roman"/>
        </w:rPr>
      </w:pPr>
      <w:r w:rsidRPr="001E3219">
        <w:rPr>
          <w:rFonts w:ascii="Times New Roman" w:hAnsi="Times New Roman" w:cs="Times New Roman"/>
        </w:rPr>
        <w:t>обязательное государственное страхование жизни и здоровья за счет средств федерального бюджета при исполнении обязанностей военной службы;</w:t>
      </w:r>
    </w:p>
    <w:p w:rsidR="00CF075A" w:rsidRPr="001E3219" w:rsidRDefault="008C3C8B">
      <w:pPr>
        <w:pStyle w:val="a1"/>
        <w:rPr>
          <w:rFonts w:ascii="Times New Roman" w:hAnsi="Times New Roman" w:cs="Times New Roman"/>
        </w:rPr>
      </w:pPr>
      <w:r w:rsidRPr="001E3219">
        <w:rPr>
          <w:rFonts w:ascii="Times New Roman" w:hAnsi="Times New Roman" w:cs="Times New Roman"/>
        </w:rPr>
        <w:t>бесплатный проезд к месту проведения учебных сборов и тренировочных занятий и обратно.</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дополнительные стимулирующие выплаты: </w:t>
      </w:r>
    </w:p>
    <w:p w:rsidR="00CF075A" w:rsidRPr="001E3219" w:rsidRDefault="008C3C8B">
      <w:pPr>
        <w:pStyle w:val="a1"/>
        <w:rPr>
          <w:rFonts w:ascii="Times New Roman" w:hAnsi="Times New Roman" w:cs="Times New Roman"/>
        </w:rPr>
      </w:pPr>
      <w:r w:rsidRPr="001E3219">
        <w:rPr>
          <w:rFonts w:ascii="Times New Roman" w:hAnsi="Times New Roman" w:cs="Times New Roman"/>
          <w:i/>
          <w:iCs/>
        </w:rPr>
        <w:t>2000</w:t>
      </w:r>
      <w:r w:rsidRPr="001E3219">
        <w:rPr>
          <w:rFonts w:ascii="Times New Roman" w:hAnsi="Times New Roman" w:cs="Times New Roman"/>
        </w:rPr>
        <w:t xml:space="preserve"> </w:t>
      </w:r>
      <w:r w:rsidRPr="001E3219">
        <w:rPr>
          <w:rFonts w:ascii="Times New Roman" w:hAnsi="Times New Roman" w:cs="Times New Roman"/>
          <w:i/>
          <w:iCs/>
        </w:rPr>
        <w:t>руб</w:t>
      </w:r>
      <w:r w:rsidRPr="001E3219">
        <w:rPr>
          <w:rFonts w:ascii="Times New Roman" w:hAnsi="Times New Roman" w:cs="Times New Roman"/>
        </w:rPr>
        <w:t>. в день за пребывание на специальных сборах;</w:t>
      </w:r>
    </w:p>
    <w:p w:rsidR="00CF075A" w:rsidRPr="001E3219" w:rsidRDefault="008C3C8B">
      <w:pPr>
        <w:ind w:firstLine="709"/>
        <w:jc w:val="both"/>
        <w:rPr>
          <w:rFonts w:ascii="Times New Roman" w:hAnsi="Times New Roman" w:cs="Times New Roman"/>
        </w:rPr>
      </w:pPr>
      <w:r w:rsidRPr="001E3219">
        <w:rPr>
          <w:rFonts w:ascii="Times New Roman" w:hAnsi="Times New Roman" w:cs="Times New Roman"/>
          <w:i/>
          <w:iCs/>
        </w:rPr>
        <w:t>50000 руб</w:t>
      </w:r>
      <w:r w:rsidRPr="001E3219">
        <w:rPr>
          <w:rFonts w:ascii="Times New Roman" w:hAnsi="Times New Roman" w:cs="Times New Roman"/>
        </w:rPr>
        <w:t>. на группу за каждый сбитый БПЛА.</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ПОРЯДОК ПРОХОЖДЕНИЯ ВОЕННО - ВРАЧЕБНОЙ КОМИССИИ</w:t>
      </w:r>
    </w:p>
    <w:p w:rsidR="00CF075A" w:rsidRPr="001E3219" w:rsidRDefault="008C3C8B">
      <w:pPr>
        <w:pStyle w:val="a1"/>
        <w:rPr>
          <w:rFonts w:ascii="Times New Roman" w:hAnsi="Times New Roman" w:cs="Times New Roman"/>
        </w:rPr>
      </w:pPr>
      <w:r w:rsidRPr="001E3219">
        <w:rPr>
          <w:rFonts w:ascii="Times New Roman" w:hAnsi="Times New Roman" w:cs="Times New Roman"/>
        </w:rPr>
        <w:t>Медицинское освидетельствование кандидатов, поступающих в резерв, проводится ежедневно по адресам: г. Тула Коминтерна д. 28 или ул. Болдина д. 77. Прохождение медицинской комиссии осуществляется за один день: осмотр врачами-специалистами военно-врачебной комиссии, получение справок от всех диспансеров «об отсутствии на учете» - бесплатно.</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Кандидат, признанный комиссией соответствующим требованиям, </w:t>
      </w:r>
      <w:r w:rsidR="001E3219" w:rsidRPr="001E3219">
        <w:rPr>
          <w:rFonts w:ascii="Times New Roman" w:hAnsi="Times New Roman" w:cs="Times New Roman"/>
        </w:rPr>
        <w:t>пребывает в</w:t>
      </w:r>
      <w:r w:rsidRPr="001E3219">
        <w:rPr>
          <w:rFonts w:ascii="Times New Roman" w:hAnsi="Times New Roman" w:cs="Times New Roman"/>
        </w:rPr>
        <w:t xml:space="preserve"> назначенное время, по повестке военного комиссариата в 106 ВДД по адресу: г. Тула, пр-кт. Ленина д. 99 для рассмотрения на аттестационной комиссии Тульской области и заключения контракта.</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ПОРЯДОК АТТЕСТАЦИИ</w:t>
      </w:r>
    </w:p>
    <w:p w:rsidR="00CF075A" w:rsidRPr="001E3219" w:rsidRDefault="008C3C8B">
      <w:pPr>
        <w:pStyle w:val="a1"/>
        <w:rPr>
          <w:rFonts w:ascii="Times New Roman" w:hAnsi="Times New Roman" w:cs="Times New Roman"/>
        </w:rPr>
      </w:pPr>
      <w:r w:rsidRPr="001E3219">
        <w:rPr>
          <w:rFonts w:ascii="Times New Roman" w:hAnsi="Times New Roman" w:cs="Times New Roman"/>
        </w:rPr>
        <w:t>Заключение контракта с гражданином от лица Министерства обороны Российской Федерации осуществляется управлением 106 ВДД.</w:t>
      </w:r>
    </w:p>
    <w:p w:rsidR="00CF075A" w:rsidRPr="001E3219" w:rsidRDefault="008C3C8B">
      <w:pPr>
        <w:pStyle w:val="a1"/>
        <w:rPr>
          <w:rFonts w:ascii="Times New Roman" w:hAnsi="Times New Roman" w:cs="Times New Roman"/>
        </w:rPr>
      </w:pPr>
      <w:r w:rsidRPr="001E3219">
        <w:rPr>
          <w:rFonts w:ascii="Times New Roman" w:hAnsi="Times New Roman" w:cs="Times New Roman"/>
        </w:rPr>
        <w:t>Аттестация проводится в целях всесторонней и объективной оценки резервиста.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Аттестационная комиссия после изучения личных дел кандидатов, профессионального отбора и проведения военно-врачебной комиссии готовит предложения командиру 106 ВДД о целесообразности заключения контракта.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положительном решении гражданину разъясняются его права, обязанности, ограничения, связанные с его пребыванием в резерве, затем установленным порядком оформляется соответствующий контракт и обязательства о неразглашении информации для служебного пользования.</w:t>
      </w:r>
    </w:p>
    <w:p w:rsidR="00CF075A" w:rsidRPr="001E3219" w:rsidRDefault="008C3C8B">
      <w:pPr>
        <w:pStyle w:val="a1"/>
        <w:rPr>
          <w:rFonts w:ascii="Times New Roman" w:hAnsi="Times New Roman" w:cs="Times New Roman"/>
        </w:rPr>
      </w:pPr>
      <w:r w:rsidRPr="001E3219">
        <w:rPr>
          <w:rFonts w:ascii="Times New Roman" w:hAnsi="Times New Roman" w:cs="Times New Roman"/>
        </w:rPr>
        <w:t>После рассмотрения документов в 106 ВДД, издания приказа, гражданину, заключившему контракт, выдается второй экземпляр контракта, первый экземпляр хранится в личном деле резервиста.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Контракт заключается с обязательством от имени Министерства обороны Российской Федерации о прохождении подготовки и привлечении для прохождения специальных военных сборов ТОЛЬКО на территории Тульской области.</w:t>
      </w: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ПОРЯДОК ПРИВЛЕЧЕНИЯ НА СБОРЫ</w:t>
      </w:r>
    </w:p>
    <w:p w:rsidR="00CF075A" w:rsidRPr="001E3219" w:rsidRDefault="008C3C8B">
      <w:pPr>
        <w:pStyle w:val="a1"/>
        <w:rPr>
          <w:rFonts w:ascii="Times New Roman" w:hAnsi="Times New Roman" w:cs="Times New Roman"/>
        </w:rPr>
      </w:pPr>
      <w:r w:rsidRPr="001E3219">
        <w:rPr>
          <w:rFonts w:ascii="Times New Roman" w:hAnsi="Times New Roman" w:cs="Times New Roman"/>
        </w:rPr>
        <w:t>Подготовка резервистов осуществляется в ходе тренировочных занятий и учебных сборов для граждан пребывающих в мобилизационном людском резерве и предназначенных для комплектования МОГ:</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специальные военные сборы проводятся продолжительностью </w:t>
      </w:r>
      <w:r w:rsidRPr="001E3219">
        <w:rPr>
          <w:rFonts w:ascii="Times New Roman" w:hAnsi="Times New Roman" w:cs="Times New Roman"/>
          <w:b/>
          <w:bCs/>
        </w:rPr>
        <w:t>60</w:t>
      </w:r>
      <w:r w:rsidRPr="001E3219">
        <w:rPr>
          <w:rFonts w:ascii="Times New Roman" w:hAnsi="Times New Roman" w:cs="Times New Roman"/>
        </w:rPr>
        <w:t xml:space="preserve"> суток, из которых первые </w:t>
      </w:r>
      <w:r w:rsidRPr="001E3219">
        <w:rPr>
          <w:rFonts w:ascii="Times New Roman" w:hAnsi="Times New Roman" w:cs="Times New Roman"/>
          <w:b/>
          <w:bCs/>
        </w:rPr>
        <w:t>14</w:t>
      </w:r>
      <w:r w:rsidRPr="001E3219">
        <w:rPr>
          <w:rFonts w:ascii="Times New Roman" w:hAnsi="Times New Roman" w:cs="Times New Roman"/>
        </w:rPr>
        <w:t xml:space="preserve"> суток - время на обучение и подготовку на полигоне 106 ВДД, </w:t>
      </w:r>
      <w:r w:rsidRPr="001E3219">
        <w:rPr>
          <w:rFonts w:ascii="Times New Roman" w:hAnsi="Times New Roman" w:cs="Times New Roman"/>
          <w:b/>
          <w:bCs/>
        </w:rPr>
        <w:t>46</w:t>
      </w:r>
      <w:r w:rsidRPr="001E3219">
        <w:rPr>
          <w:rFonts w:ascii="Times New Roman" w:hAnsi="Times New Roman" w:cs="Times New Roman"/>
        </w:rPr>
        <w:t xml:space="preserve"> суток на несение службы по охране критически важных объектов тульской области. Всего гражданин, заключивший контракт может привлекаться для участия в специальных военных сборов не более 6-ти месяцев в течении одного года (Указ Президента РФ от 30.12.2025 г. № 1007, Постановление Прав РФ от 25.12.2025 г. № 2127). График прохождения специальных военных сборов составляется заблаговременно с учетом обеспечения надежной защиты охраняемого объекта и возможностей прохождения сборов гражданином заключившим контракт о пребывании в МЛР в составе МОГ. </w:t>
      </w:r>
    </w:p>
    <w:p w:rsidR="00CF075A" w:rsidRPr="001E3219" w:rsidRDefault="008C3C8B">
      <w:pPr>
        <w:pStyle w:val="a1"/>
        <w:rPr>
          <w:rFonts w:ascii="Times New Roman" w:hAnsi="Times New Roman" w:cs="Times New Roman"/>
        </w:rPr>
      </w:pPr>
      <w:r w:rsidRPr="001E3219">
        <w:rPr>
          <w:rFonts w:ascii="Times New Roman" w:hAnsi="Times New Roman" w:cs="Times New Roman"/>
        </w:rPr>
        <w:t>Оповещение резервистов о призыве на специальные сборы осуществляется повестками (извещениями), в которых указывается время начала и окончания сборов.</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С получением повестки о призыве на тренировочные занятия или учебные сборы резервисты уведомляют об этом своих работодателей (извещение к повестке) и прибывают к указанному времени на место сбора. Уважительными причинами отсутствия на учебных сборах являются </w:t>
      </w:r>
      <w:r w:rsidRPr="001E3219">
        <w:rPr>
          <w:rFonts w:ascii="Times New Roman" w:hAnsi="Times New Roman" w:cs="Times New Roman"/>
          <w:b/>
          <w:bCs/>
          <w:u w:val="single"/>
        </w:rPr>
        <w:t>болезнь, командировка, учеба, отпуск в соответствии с графиком.</w:t>
      </w:r>
    </w:p>
    <w:p w:rsidR="00CF075A" w:rsidRPr="001E3219" w:rsidRDefault="008C3C8B">
      <w:pPr>
        <w:pStyle w:val="a1"/>
        <w:rPr>
          <w:rFonts w:ascii="Times New Roman" w:hAnsi="Times New Roman" w:cs="Times New Roman"/>
        </w:rPr>
      </w:pPr>
      <w:r w:rsidRPr="001E3219">
        <w:rPr>
          <w:rFonts w:ascii="Times New Roman" w:hAnsi="Times New Roman" w:cs="Times New Roman"/>
        </w:rPr>
        <w:t>Военным комиссариатом составляется список прибывших резервистов, назначается сопровождающий (старший команды) и централизовано на законтрактованном военным комиссариатом транспорте команда резервистов убывает в район проведения специальных сборов.</w:t>
      </w:r>
    </w:p>
    <w:p w:rsidR="001E3219" w:rsidRPr="001E3219" w:rsidRDefault="001E3219" w:rsidP="001E3219">
      <w:pPr>
        <w:rPr>
          <w:rFonts w:ascii="Times New Roman" w:hAnsi="Times New Roman" w:cs="Times New Roman"/>
        </w:rPr>
      </w:pPr>
    </w:p>
    <w:p w:rsidR="001E3219" w:rsidRPr="001E3219" w:rsidRDefault="001E3219" w:rsidP="001E3219">
      <w:pPr>
        <w:rPr>
          <w:rFonts w:ascii="Times New Roman" w:hAnsi="Times New Roman" w:cs="Times New Roman"/>
        </w:rPr>
      </w:pP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МАТЕРИАЛЬНО-ТЕХНИЧЕСКОЕ ОБЕСПЕЧЕНИЕ</w:t>
      </w:r>
    </w:p>
    <w:p w:rsidR="00CF075A" w:rsidRPr="001E3219" w:rsidRDefault="008C3C8B">
      <w:pPr>
        <w:pStyle w:val="a1"/>
        <w:rPr>
          <w:rFonts w:ascii="Times New Roman" w:hAnsi="Times New Roman" w:cs="Times New Roman"/>
        </w:rPr>
      </w:pPr>
      <w:r w:rsidRPr="001E3219">
        <w:rPr>
          <w:rFonts w:ascii="Times New Roman" w:hAnsi="Times New Roman" w:cs="Times New Roman"/>
        </w:rPr>
        <w:t>Питание резервистов организуется по утвержденным нормам продовольственных пайков и рационам питания.</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прохождении специальных сборов по защите критически важных объектов Тульской области питание организовано трехразовое горячее питание, для хранения пищи предусмотрены холодильники из расчета на полный состав дежурной смены МОГ, для разогрева пищи установлены микроволновые печи.</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прохождении специальных сборов по защите критически важных объектов Тульской области помывка резервистов осуществляется в душевых, оборудованных непосредственно в месте проживания, так же места проживания обеспечены стиральными машинами.</w:t>
      </w:r>
    </w:p>
    <w:p w:rsidR="00CF075A" w:rsidRPr="001E3219" w:rsidRDefault="008C3C8B">
      <w:pPr>
        <w:pStyle w:val="a1"/>
        <w:rPr>
          <w:rFonts w:ascii="Times New Roman" w:hAnsi="Times New Roman" w:cs="Times New Roman"/>
        </w:rPr>
      </w:pPr>
      <w:r w:rsidRPr="001E3219">
        <w:rPr>
          <w:rFonts w:ascii="Times New Roman" w:hAnsi="Times New Roman" w:cs="Times New Roman"/>
        </w:rPr>
        <w:t>Обеспечение резервистов расходными, моющими и ремонтными материалами производится по нормам снабжения военнослужащих, за счет Министерства обороны Российской Федерации.</w:t>
      </w:r>
    </w:p>
    <w:p w:rsidR="00CF075A" w:rsidRPr="001E3219" w:rsidRDefault="008C3C8B">
      <w:pPr>
        <w:pStyle w:val="a1"/>
        <w:rPr>
          <w:rFonts w:ascii="Times New Roman" w:hAnsi="Times New Roman" w:cs="Times New Roman"/>
        </w:rPr>
      </w:pPr>
      <w:r w:rsidRPr="001E3219">
        <w:rPr>
          <w:rFonts w:ascii="Times New Roman" w:hAnsi="Times New Roman" w:cs="Times New Roman"/>
        </w:rPr>
        <w:t>В месте проживания, непосредственно оборудован учебный класс, столовая, комната досуга. Имеются широкоформатные телевизоры.</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Хранение </w:t>
      </w:r>
      <w:r w:rsidR="001E3219" w:rsidRPr="001E3219">
        <w:rPr>
          <w:rFonts w:ascii="Times New Roman" w:hAnsi="Times New Roman" w:cs="Times New Roman"/>
        </w:rPr>
        <w:t>автомобильной техники,</w:t>
      </w:r>
      <w:r w:rsidRPr="001E3219">
        <w:rPr>
          <w:rFonts w:ascii="Times New Roman" w:hAnsi="Times New Roman" w:cs="Times New Roman"/>
        </w:rPr>
        <w:t xml:space="preserve"> предназначенной для действий МОГ организованно в гаражах, непосредственно примыкающих к зданию в котором организованно проживание.</w:t>
      </w:r>
    </w:p>
    <w:p w:rsidR="00CF075A" w:rsidRPr="001E3219" w:rsidRDefault="008C3C8B">
      <w:pPr>
        <w:pStyle w:val="a1"/>
        <w:rPr>
          <w:rFonts w:ascii="Times New Roman" w:hAnsi="Times New Roman" w:cs="Times New Roman"/>
        </w:rPr>
      </w:pPr>
      <w:r w:rsidRPr="001E3219">
        <w:rPr>
          <w:rFonts w:ascii="Times New Roman" w:hAnsi="Times New Roman" w:cs="Times New Roman"/>
        </w:rPr>
        <w:t>Медицинское обеспечение предусмотрено и осуществляется на базе военного госпиталя, расположенного в г. Тула.</w:t>
      </w:r>
    </w:p>
    <w:p w:rsidR="00CF075A" w:rsidRPr="001E3219" w:rsidRDefault="008C3C8B">
      <w:pPr>
        <w:pStyle w:val="a1"/>
        <w:rPr>
          <w:rFonts w:ascii="Times New Roman" w:hAnsi="Times New Roman" w:cs="Times New Roman"/>
        </w:rPr>
      </w:pPr>
      <w:r w:rsidRPr="001E3219">
        <w:rPr>
          <w:rFonts w:ascii="Times New Roman" w:hAnsi="Times New Roman" w:cs="Times New Roman"/>
        </w:rPr>
        <w:t>Вещевое имущество выдается резервистам во временное пользование (в качестве инвентарных предметов) в день зачисления в списки личного состава воинской части.</w:t>
      </w:r>
    </w:p>
    <w:p w:rsidR="00CF075A" w:rsidRPr="001E3219" w:rsidRDefault="008C3C8B">
      <w:pPr>
        <w:ind w:firstLine="709"/>
        <w:jc w:val="both"/>
        <w:rPr>
          <w:rFonts w:ascii="Times New Roman" w:hAnsi="Times New Roman" w:cs="Times New Roman"/>
        </w:rPr>
      </w:pPr>
      <w:r w:rsidRPr="001E3219">
        <w:rPr>
          <w:rFonts w:ascii="Times New Roman" w:hAnsi="Times New Roman" w:cs="Times New Roman"/>
        </w:rPr>
        <w:t>При расторжении контракта резервист обязан сдать предметы вещевого имущества на вещевой склад воинской части (организации) в исправном виде, пригодном к дальнейшей эксплуатации.</w:t>
      </w:r>
    </w:p>
    <w:p w:rsidR="00CF075A" w:rsidRPr="001E3219" w:rsidRDefault="00CF075A" w:rsidP="001E3219">
      <w:pPr>
        <w:pStyle w:val="a1"/>
        <w:ind w:firstLine="0"/>
        <w:rPr>
          <w:rFonts w:ascii="Times New Roman" w:hAnsi="Times New Roman" w:cs="Times New Roman"/>
        </w:rPr>
      </w:pPr>
    </w:p>
    <w:p w:rsidR="001E3219" w:rsidRPr="001E3219" w:rsidRDefault="008C3C8B" w:rsidP="001E3219">
      <w:pPr>
        <w:pStyle w:val="a1"/>
        <w:ind w:firstLine="0"/>
        <w:jc w:val="center"/>
        <w:rPr>
          <w:rFonts w:ascii="Times New Roman" w:hAnsi="Times New Roman" w:cs="Times New Roman"/>
          <w:b/>
          <w:bCs/>
        </w:rPr>
      </w:pPr>
      <w:r w:rsidRPr="001E3219">
        <w:rPr>
          <w:rFonts w:ascii="Times New Roman" w:hAnsi="Times New Roman" w:cs="Times New Roman"/>
          <w:b/>
          <w:bCs/>
        </w:rPr>
        <w:t>НАИБОЛЕЕ ЧАСТО ЗАДАВАЕМЫЕ ВОПРОСЫ</w:t>
      </w: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Надо ли постоянно находится на территории охраняемого объекта или можно на ночное время убывать домой?</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Проведение специальный сборов предусмотрено для гарантированного обеспечения защиты охраняемых объектов от БПЛА в режиме постоянного боевого дежурства, однако это не предусматривает несение службы на постах, патрулирования охраняемой территории, эти функции возложены на штатные подразделения охраны объекта и подразделения РОСГВАРДИИ.</w:t>
      </w:r>
    </w:p>
    <w:p w:rsidR="001E3219" w:rsidRPr="001E3219" w:rsidRDefault="008C3C8B" w:rsidP="001E3219">
      <w:pPr>
        <w:pStyle w:val="a1"/>
        <w:rPr>
          <w:rFonts w:ascii="Times New Roman" w:hAnsi="Times New Roman" w:cs="Times New Roman"/>
        </w:rPr>
      </w:pPr>
      <w:r w:rsidRPr="001E3219">
        <w:rPr>
          <w:rFonts w:ascii="Times New Roman" w:hAnsi="Times New Roman" w:cs="Times New Roman"/>
        </w:rPr>
        <w:t>В Ваши задачи будет входить: при получении сигнала (команды) об угрозе применения БПЛА в составе своей группы на закрепленном автомобиле выдвинуться на направление ожидаемого маршрута пролета БПЛА и осуществить его поражение. В остальное время предусмотрено что Вы постоянно находитесь в расположении или вблизи места дислокации в готовности к действиям по сигналам.</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Несение службы в составе МОГ в </w:t>
      </w:r>
      <w:r w:rsidR="001E3219" w:rsidRPr="001E3219">
        <w:rPr>
          <w:rFonts w:ascii="Times New Roman" w:hAnsi="Times New Roman" w:cs="Times New Roman"/>
        </w:rPr>
        <w:t>какой-то</w:t>
      </w:r>
      <w:r w:rsidRPr="001E3219">
        <w:rPr>
          <w:rFonts w:ascii="Times New Roman" w:hAnsi="Times New Roman" w:cs="Times New Roman"/>
        </w:rPr>
        <w:t xml:space="preserve"> мере можно сравнить с ситуацией если бы Вы убыли для работы вахтовым методом на территорию другого региона.</w:t>
      </w:r>
    </w:p>
    <w:p w:rsidR="00CF075A" w:rsidRPr="001E3219" w:rsidRDefault="00CF075A">
      <w:pPr>
        <w:pStyle w:val="a1"/>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Предусмотрено ли предоставление увольнений в период прохождения специальных военных сборов?</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В настоящее время данный вопрос прорабатывается, рассматривается возможность при полном укомплектовании МОГ предоставления увольнения из расположения на сутки или на ночь в порядке очередности, которая будет определятся частью-формирователем по согласованию с руководством охраняемого объекта, исходя из стоящих задач и служебной необходимости.</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Могут ли родственники осуществлять посещение во время нахождения на специальных военных сборах?</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Размещение при выполнении задач по обеспечению защиты объектов осуществляется на территории охраняемых объектов. Существует </w:t>
      </w:r>
      <w:r w:rsidR="001E3219" w:rsidRPr="001E3219">
        <w:rPr>
          <w:rFonts w:ascii="Times New Roman" w:hAnsi="Times New Roman" w:cs="Times New Roman"/>
        </w:rPr>
        <w:t>возможность посещения</w:t>
      </w:r>
      <w:r w:rsidRPr="001E3219">
        <w:rPr>
          <w:rFonts w:ascii="Times New Roman" w:hAnsi="Times New Roman" w:cs="Times New Roman"/>
        </w:rPr>
        <w:t xml:space="preserve"> и общения с родственниками вне охраняемой территории объекта, в определенных руководством объекта местах. </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 xml:space="preserve">Предусмотрены ли </w:t>
      </w:r>
      <w:r w:rsidR="00A77192" w:rsidRPr="001E3219">
        <w:rPr>
          <w:rFonts w:ascii="Times New Roman" w:hAnsi="Times New Roman" w:cs="Times New Roman"/>
          <w:b/>
          <w:bCs/>
        </w:rPr>
        <w:t>какие-либо</w:t>
      </w:r>
      <w:r w:rsidRPr="001E3219">
        <w:rPr>
          <w:rFonts w:ascii="Times New Roman" w:hAnsi="Times New Roman" w:cs="Times New Roman"/>
          <w:b/>
          <w:bCs/>
        </w:rPr>
        <w:t xml:space="preserve"> дополнительные выплаты в период прохождения специальных военных сборов помимо денежного довольствия военнослужащего?</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Правительством Тульской области проработан вопрос временного трудоустройства неработающих граждан, пребывающих на специальных сборах, на предприятия Тульской области с установлением заработной платы не менее 100000 руб., что совместно с денежным довольствием военнослужащего от Министерства обороны РФ суммарно составит более </w:t>
      </w:r>
      <w:r w:rsidRPr="001E3219">
        <w:rPr>
          <w:rFonts w:ascii="Times New Roman" w:hAnsi="Times New Roman" w:cs="Times New Roman"/>
          <w:shd w:val="clear" w:color="auto" w:fill="F8D957"/>
        </w:rPr>
        <w:t>125000</w:t>
      </w:r>
      <w:r w:rsidRPr="001E3219">
        <w:rPr>
          <w:rFonts w:ascii="Times New Roman" w:hAnsi="Times New Roman" w:cs="Times New Roman"/>
        </w:rPr>
        <w:t xml:space="preserve"> руб. в месяц. Решением Штаба Единого Национального центра в Тульской области </w:t>
      </w:r>
      <w:r w:rsidR="001E3219" w:rsidRPr="001E3219">
        <w:rPr>
          <w:rFonts w:ascii="Times New Roman" w:hAnsi="Times New Roman" w:cs="Times New Roman"/>
        </w:rPr>
        <w:t>установлено дополнительное</w:t>
      </w:r>
      <w:r w:rsidRPr="001E3219">
        <w:rPr>
          <w:rFonts w:ascii="Times New Roman" w:hAnsi="Times New Roman" w:cs="Times New Roman"/>
        </w:rPr>
        <w:t xml:space="preserve"> материальное стимулирование граждан в период привлечения на </w:t>
      </w:r>
      <w:r w:rsidR="001E3219" w:rsidRPr="001E3219">
        <w:rPr>
          <w:rFonts w:ascii="Times New Roman" w:hAnsi="Times New Roman" w:cs="Times New Roman"/>
        </w:rPr>
        <w:t>специальные сборы не</w:t>
      </w:r>
      <w:r w:rsidRPr="001E3219">
        <w:rPr>
          <w:rFonts w:ascii="Times New Roman" w:hAnsi="Times New Roman" w:cs="Times New Roman"/>
        </w:rPr>
        <w:t xml:space="preserve"> менее 2000 руб. в сутки, и 50000 руб. для мобильной огневой группы за каждый сбитый </w:t>
      </w:r>
      <w:r w:rsidR="001E3219" w:rsidRPr="001E3219">
        <w:rPr>
          <w:rFonts w:ascii="Times New Roman" w:hAnsi="Times New Roman" w:cs="Times New Roman"/>
        </w:rPr>
        <w:t>БПЛА.</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rPr>
      </w:pPr>
      <w:r w:rsidRPr="001E3219">
        <w:rPr>
          <w:rFonts w:ascii="Times New Roman" w:hAnsi="Times New Roman" w:cs="Times New Roman"/>
          <w:b/>
          <w:bCs/>
        </w:rPr>
        <w:t xml:space="preserve">Предусмотрены ли </w:t>
      </w:r>
      <w:r w:rsidR="001E3219" w:rsidRPr="001E3219">
        <w:rPr>
          <w:rFonts w:ascii="Times New Roman" w:hAnsi="Times New Roman" w:cs="Times New Roman"/>
          <w:b/>
          <w:bCs/>
        </w:rPr>
        <w:t>какие-либо</w:t>
      </w:r>
      <w:r w:rsidRPr="001E3219">
        <w:rPr>
          <w:rFonts w:ascii="Times New Roman" w:hAnsi="Times New Roman" w:cs="Times New Roman"/>
          <w:b/>
          <w:bCs/>
        </w:rPr>
        <w:t xml:space="preserve"> дополнительные повышенные выплаты или предоставление дополнительных дней отдыха за привлечение к исполнению обязанностей в выходные и праздничные дни?</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В период привлечения гражданина к участию в специальных сборах </w:t>
      </w:r>
      <w:r w:rsidR="001E3219" w:rsidRPr="001E3219">
        <w:rPr>
          <w:rFonts w:ascii="Times New Roman" w:hAnsi="Times New Roman" w:cs="Times New Roman"/>
        </w:rPr>
        <w:t>он выполняет</w:t>
      </w:r>
      <w:r w:rsidRPr="001E3219">
        <w:rPr>
          <w:rFonts w:ascii="Times New Roman" w:hAnsi="Times New Roman" w:cs="Times New Roman"/>
        </w:rPr>
        <w:t xml:space="preserve"> обязанности военной службы, в связи с чем действие положений Трудового Кодекса РФ применимые к урегулированию трудовых отношений между работником и работодателем в данном случае не применимы.</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Может ли мне быть присвоено очередное воинское звание в запасе?</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заключении контракта о пребывании в мобилизационном людском резерве Вы будете предназначены на воинскую должность, по завершении проведения или в ходе прохождения военных сборов, по решению руководителя сборов от части-формирователя (106 ВДД), Вы можете быть рассмотрены и предназначены на более высокую воинскую должность, в указанном случае руководителем сборов готовится характеризующий материал и оформляется ходатайство на имя военного комиссара Тульской области о присвоении очередного воинского звания в запасе. На основании представленного материала присвоение воинских званий в запасе до «СТАРШИЙ ПРАПОРЩИК» включительно осуществляется приказом военного комиссара Тульской области, выписки из приказа доводятся до военного комиссариата муниципального по месту нахождения на воинском учете для внесения изменений в персональные данные и внесения записи в военный билет и в часть-формирователь для приобщения к личному делу резервиста и передачи в финансовый орган для начисления денежного довольствия в соответствии с присвоенным воинским званием (повышение оклада по воинскому званию).</w:t>
      </w:r>
    </w:p>
    <w:p w:rsidR="00CF075A" w:rsidRPr="001E3219" w:rsidRDefault="00CF075A">
      <w:pPr>
        <w:ind w:firstLine="709"/>
        <w:jc w:val="both"/>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Будет ли пребывание на сборах засчитано мне в выслугу лет с целью получения права на пенсию от Министерства обороны Российской Федерации?</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1E3219" w:rsidRPr="001E3219" w:rsidRDefault="001E3219" w:rsidP="001E3219">
      <w:pPr>
        <w:rPr>
          <w:rFonts w:ascii="Times New Roman" w:hAnsi="Times New Roman" w:cs="Times New Roman"/>
        </w:rPr>
      </w:pPr>
    </w:p>
    <w:p w:rsidR="00CF075A" w:rsidRPr="001E3219" w:rsidRDefault="008C3C8B">
      <w:pPr>
        <w:pStyle w:val="a1"/>
        <w:rPr>
          <w:rFonts w:ascii="Times New Roman" w:hAnsi="Times New Roman" w:cs="Times New Roman"/>
        </w:rPr>
      </w:pPr>
      <w:r w:rsidRPr="001E3219">
        <w:rPr>
          <w:rFonts w:ascii="Times New Roman" w:hAnsi="Times New Roman" w:cs="Times New Roman"/>
        </w:rPr>
        <w:t>В соответствии с действующим законодательством, имеющимися решениями Верховного суда Российской Федерации, время пребывания на военных сборах засчитывается в выслугу лет, дающую право на получение пенсии от Министерства обороны Российской Федерации только при увольнении военнослужащего с военной службы, т.е. в случае Вашего поступления на военную службу по контракту и Вашем последующим увольнении все время пребывания на военных сборах будет засчитано в выслугу лет, дающую право на получение пенсии Министерства обороны Российской Федерации.</w:t>
      </w:r>
    </w:p>
    <w:p w:rsidR="00CF075A" w:rsidRPr="001E3219" w:rsidRDefault="008C3C8B">
      <w:pPr>
        <w:pStyle w:val="a1"/>
        <w:rPr>
          <w:rFonts w:ascii="Times New Roman" w:hAnsi="Times New Roman" w:cs="Times New Roman"/>
        </w:rPr>
      </w:pPr>
      <w:r w:rsidRPr="001E3219">
        <w:rPr>
          <w:rFonts w:ascii="Times New Roman" w:hAnsi="Times New Roman" w:cs="Times New Roman"/>
        </w:rPr>
        <w:t>Время пребывания на военных сборах засчитывается в общий трудовой стаж гражданина.</w:t>
      </w:r>
    </w:p>
    <w:p w:rsidR="00CF075A" w:rsidRPr="001E3219" w:rsidRDefault="00CF075A">
      <w:pPr>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Если я являюсь пенсионером Министерства обороны Российской Федерации или другого силового ведомства Российской Федерации не будет ли прекращена выплата пенсии в период привлечения меня на проведение военных сборов?</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1E3219" w:rsidRPr="001E3219" w:rsidRDefault="001E3219" w:rsidP="001E3219">
      <w:pPr>
        <w:rPr>
          <w:rFonts w:ascii="Times New Roman" w:hAnsi="Times New Roman" w:cs="Times New Roman"/>
        </w:rPr>
      </w:pPr>
    </w:p>
    <w:p w:rsidR="00CF075A" w:rsidRPr="001E3219" w:rsidRDefault="008C3C8B">
      <w:pPr>
        <w:pStyle w:val="a1"/>
        <w:rPr>
          <w:rFonts w:ascii="Times New Roman" w:hAnsi="Times New Roman" w:cs="Times New Roman"/>
        </w:rPr>
      </w:pPr>
      <w:r w:rsidRPr="001E3219">
        <w:rPr>
          <w:rFonts w:ascii="Times New Roman" w:hAnsi="Times New Roman" w:cs="Times New Roman"/>
        </w:rPr>
        <w:t xml:space="preserve">Прекращение выплаты пенсии от МО РФ или другого силового ведомства РФ предусмотрено при поступлении гражданина на военную службу. Заключение контракта на пребывание в мобилизационном людском резерве, в том числе для выполнения задач в составе МОГ не является действительной военной службой, на основании изложенного приостановление выплат льготной пенсии не производится. Наряду с этим на период проведения военных сборов (специальных военных сборов) «на граждан, призванных на военные сборы, распространяется статус военнослужащих в случаях и порядке, предусмотренных законодательством Российской Федерации в области обороны» </w:t>
      </w:r>
      <w:r w:rsidRPr="001E3219">
        <w:rPr>
          <w:rFonts w:ascii="Times New Roman" w:hAnsi="Times New Roman" w:cs="Times New Roman"/>
          <w:i/>
          <w:iCs/>
        </w:rPr>
        <w:t>(ст. 27. Положения о проведении военных сборов, утверждено Постановлением Правительства Российской Федерации от 29 мая 2006 г. № 333)</w:t>
      </w:r>
      <w:r w:rsidRPr="001E3219">
        <w:rPr>
          <w:rFonts w:ascii="Times New Roman" w:hAnsi="Times New Roman" w:cs="Times New Roman"/>
        </w:rPr>
        <w:t>.</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Можно ли расторгнуть контракт, в том числе в период проведения сборов?</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Да Вы можете расторгнуть контракт, для этого будет необходимо представить в адрес командира 106 ВДД рапорт на расторжение контракта с указанием причин: поступление на военную службу в том числе в подразделения МВД, МЧС, РОСГВАРДИИ, смена места жительства, изменение состояния здоровья, семейные обстоятельства, трудоустройство на предприятие (в организацию) где Ваша должность подлежит бронированию от призыва в период мобилизации и в военное время, трудоустройство в организацию Министерства обороны РФ на должность гражданского персонала и др. Приказом командира 106 ВДД организуется проведения заседания аттестационной комиссии и в соответствии с решением контракт будет расторгнут в течении суток. Представление рапорта на расторжение контракта не имеет ограничения по времени, как в период нахождения в мобилизационном людском резерве, так и период привлечения на специальные военные сборы, лучше представление рапорта осуществлять заранее, при возникновении обстоятельств.</w:t>
      </w:r>
    </w:p>
    <w:p w:rsidR="00CF075A" w:rsidRPr="001E3219" w:rsidRDefault="008C3C8B">
      <w:pPr>
        <w:pStyle w:val="a1"/>
        <w:rPr>
          <w:rFonts w:ascii="Times New Roman" w:hAnsi="Times New Roman" w:cs="Times New Roman"/>
        </w:rPr>
      </w:pPr>
      <w:r w:rsidRPr="001E3219">
        <w:rPr>
          <w:rFonts w:ascii="Times New Roman" w:hAnsi="Times New Roman" w:cs="Times New Roman"/>
        </w:rPr>
        <w:t>Так же расторжение контракта может быть по инициативе части - формирователя при невыполнении Вами условий контракта, нарушений воинской дисциплины и иных обстоятельств, предусмотренных действующим контрактом.</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b/>
          <w:bCs/>
        </w:rPr>
      </w:pPr>
      <w:r w:rsidRPr="001E3219">
        <w:rPr>
          <w:rFonts w:ascii="Times New Roman" w:hAnsi="Times New Roman" w:cs="Times New Roman"/>
          <w:b/>
          <w:bCs/>
        </w:rPr>
        <w:t>Можно ли убыть со сборов по различным личным причинам, семейным обстоятельствам?</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Да, данный вопрос решается в индивидуальном порядке, при возникновении обстоятельств, требующих Вашего обязательного присутствия в семье Вами представляются оправдательные документы и приказом командира части - формирователя прохождение военных сборов Вами прекращается и Вы направляетесь к месту проживания. Так же при возникновении требующих непродолжительного убытия со сборов, предусмотрено предоставление кратковременного отпуска по личным обстоятельствам.</w:t>
      </w:r>
    </w:p>
    <w:p w:rsidR="00CF075A" w:rsidRPr="001E3219" w:rsidRDefault="00CF075A">
      <w:pPr>
        <w:pStyle w:val="a1"/>
        <w:rPr>
          <w:rFonts w:ascii="Times New Roman" w:hAnsi="Times New Roman" w:cs="Times New Roman"/>
        </w:rPr>
      </w:pPr>
    </w:p>
    <w:p w:rsidR="00CF075A" w:rsidRPr="001E3219" w:rsidRDefault="008C3C8B">
      <w:pPr>
        <w:pStyle w:val="a1"/>
        <w:rPr>
          <w:rFonts w:ascii="Times New Roman" w:hAnsi="Times New Roman" w:cs="Times New Roman"/>
        </w:rPr>
      </w:pPr>
      <w:r w:rsidRPr="001E3219">
        <w:rPr>
          <w:rFonts w:ascii="Times New Roman" w:hAnsi="Times New Roman" w:cs="Times New Roman"/>
          <w:b/>
          <w:bCs/>
        </w:rPr>
        <w:t>Что будет с меня удержано, какие выплаты я должен буду произвести и что должен буду вернуть при расторжении контракта?</w:t>
      </w:r>
    </w:p>
    <w:p w:rsidR="00CF075A" w:rsidRPr="001E3219" w:rsidRDefault="008C3C8B">
      <w:pPr>
        <w:pStyle w:val="a1"/>
        <w:rPr>
          <w:rFonts w:ascii="Times New Roman" w:hAnsi="Times New Roman" w:cs="Times New Roman"/>
          <w:b/>
          <w:bCs/>
          <w:u w:val="single"/>
        </w:rPr>
      </w:pPr>
      <w:r w:rsidRPr="001E3219">
        <w:rPr>
          <w:rFonts w:ascii="Times New Roman" w:hAnsi="Times New Roman" w:cs="Times New Roman"/>
          <w:b/>
          <w:bCs/>
          <w:u w:val="single"/>
        </w:rPr>
        <w:t>Рекомендуемый вариант ответа:</w:t>
      </w:r>
    </w:p>
    <w:p w:rsidR="00CF075A" w:rsidRPr="001E3219" w:rsidRDefault="008C3C8B">
      <w:pPr>
        <w:pStyle w:val="a1"/>
        <w:rPr>
          <w:rFonts w:ascii="Times New Roman" w:hAnsi="Times New Roman" w:cs="Times New Roman"/>
        </w:rPr>
      </w:pPr>
      <w:r w:rsidRPr="001E3219">
        <w:rPr>
          <w:rFonts w:ascii="Times New Roman" w:hAnsi="Times New Roman" w:cs="Times New Roman"/>
        </w:rPr>
        <w:t>При расторжении контракта никаких удержаний, возмещения денежных средств не производится. Вы должны будете вернуть в часть - формирователь на вещевой склад 106 ВДД выданные Вам во временное пользование предметы вещевого имущества и снаряжения.</w:t>
      </w:r>
    </w:p>
    <w:p w:rsidR="00CF075A" w:rsidRPr="001E3219" w:rsidRDefault="00CF075A">
      <w:pPr>
        <w:pStyle w:val="a1"/>
        <w:rPr>
          <w:rFonts w:ascii="Times New Roman" w:hAnsi="Times New Roman" w:cs="Times New Roman"/>
        </w:rPr>
      </w:pPr>
    </w:p>
    <w:p w:rsidR="00CF075A" w:rsidRPr="001E3219" w:rsidRDefault="00CF075A">
      <w:pPr>
        <w:rPr>
          <w:rFonts w:ascii="Times New Roman" w:hAnsi="Times New Roman" w:cs="Times New Roman"/>
        </w:rPr>
      </w:pPr>
    </w:p>
    <w:p w:rsidR="00CF075A" w:rsidRPr="001E3219" w:rsidRDefault="008C3C8B">
      <w:pPr>
        <w:pStyle w:val="a1"/>
        <w:ind w:firstLine="0"/>
        <w:jc w:val="center"/>
        <w:rPr>
          <w:rFonts w:ascii="Times New Roman" w:hAnsi="Times New Roman" w:cs="Times New Roman"/>
          <w:b/>
          <w:bCs/>
        </w:rPr>
      </w:pPr>
      <w:r w:rsidRPr="001E3219">
        <w:rPr>
          <w:rFonts w:ascii="Times New Roman" w:hAnsi="Times New Roman" w:cs="Times New Roman"/>
          <w:b/>
          <w:bCs/>
        </w:rPr>
        <w:t>ТАБЛИЦА РАСЧЕТА ДЕНЕЖНОГО ДОВОЛЬСТВИЯ</w:t>
      </w:r>
    </w:p>
    <w:tbl>
      <w:tblPr>
        <w:tblW w:w="10205" w:type="dxa"/>
        <w:tblInd w:w="108" w:type="dxa"/>
        <w:tblLayout w:type="fixed"/>
        <w:tblLook w:val="04A0" w:firstRow="1" w:lastRow="0" w:firstColumn="1" w:lastColumn="0" w:noHBand="0" w:noVBand="1"/>
      </w:tblPr>
      <w:tblGrid>
        <w:gridCol w:w="1444"/>
        <w:gridCol w:w="7558"/>
        <w:gridCol w:w="1203"/>
      </w:tblGrid>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Тарифный</w:t>
            </w:r>
          </w:p>
          <w:p w:rsidR="00CF075A" w:rsidRPr="001E3219" w:rsidRDefault="008C3C8B">
            <w:pPr>
              <w:rPr>
                <w:rFonts w:ascii="Times New Roman" w:hAnsi="Times New Roman" w:cs="Times New Roman"/>
              </w:rPr>
            </w:pPr>
            <w:r w:rsidRPr="001E3219">
              <w:rPr>
                <w:rFonts w:ascii="Times New Roman" w:hAnsi="Times New Roman" w:cs="Times New Roman"/>
              </w:rPr>
              <w:t>разряд</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Наименование типовых (нетиповых) воинских должностей</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Оклад</w:t>
            </w:r>
          </w:p>
          <w:p w:rsidR="00CF075A" w:rsidRPr="001E3219" w:rsidRDefault="008C3C8B">
            <w:pPr>
              <w:rPr>
                <w:rFonts w:ascii="Times New Roman" w:hAnsi="Times New Roman" w:cs="Times New Roman"/>
              </w:rPr>
            </w:pPr>
            <w:r w:rsidRPr="001E3219">
              <w:rPr>
                <w:rFonts w:ascii="Times New Roman" w:hAnsi="Times New Roman" w:cs="Times New Roman"/>
              </w:rPr>
              <w:t>(рублей)</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Первичные воинские должности солдат и матросов: стрелок</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14 904</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Пулеметчик - снайпер</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16 392</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Старший сапер - старший гранатометчик</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17 844</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4</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Командир танка, начальник автодрома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19 375</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5</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Командир отделения в мотострелковом взводе</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22 355</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6</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Фельдшер, начальник полигона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23 844</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7</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Заместитель командира взвода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25 334</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8</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Помощник дежурного по командному пункту</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26 080</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9</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Старшина роты, старший техник</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26 823</w:t>
            </w:r>
          </w:p>
        </w:tc>
      </w:tr>
      <w:tr w:rsidR="00CF075A" w:rsidRPr="001E3219">
        <w:trPr>
          <w:trHeight w:val="360"/>
        </w:trPr>
        <w:tc>
          <w:tcPr>
            <w:tcW w:w="10205" w:type="dxa"/>
            <w:gridSpan w:val="3"/>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Воинские должности офицеров</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10</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Командир мотострелкового взвода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29 802</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11</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Инженер в управлении мотострелкового батальона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30 548</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12</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Заместитель командира мотострелковой роты</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31 295</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13</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Старший офицер мотострелкового полка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32 038</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14</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Командир мотострелковой роты</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32 782</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15</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Офицер в управлении мотострелкового корпуса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33 599</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16</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Заместитель командира мотострелкового батальона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34 273</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17</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Начальник разведки в управлении мотострелковой бригады</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35 018</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18</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Командир мотострелкового батальона ракетного дивизиона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35 764</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19</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Офицер в управлении общевойсковой армии</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36 508</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20</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Офицер в управлении объединенного стратегического командования военного округа, заместитель командира мотострелкового полка</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37 252</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21</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Старший офицер в управлении общевойсковой армии</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37 998</w:t>
            </w:r>
          </w:p>
        </w:tc>
      </w:tr>
      <w:tr w:rsidR="00CF075A" w:rsidRPr="001E3219">
        <w:trPr>
          <w:trHeight w:val="360"/>
        </w:trPr>
        <w:tc>
          <w:tcPr>
            <w:tcW w:w="1444"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22</w:t>
            </w:r>
          </w:p>
        </w:tc>
        <w:tc>
          <w:tcPr>
            <w:tcW w:w="7558"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Старший офицер в управлении объединенного стратегического командования военного округа, заместитель начальника штаба мотострелковой дивизии</w:t>
            </w:r>
          </w:p>
        </w:tc>
        <w:tc>
          <w:tcPr>
            <w:tcW w:w="1203"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38743</w:t>
            </w:r>
          </w:p>
        </w:tc>
      </w:tr>
    </w:tbl>
    <w:p w:rsidR="00CF075A" w:rsidRPr="001E3219" w:rsidRDefault="00CF075A">
      <w:pPr>
        <w:pStyle w:val="a1"/>
        <w:rPr>
          <w:rFonts w:ascii="Times New Roman" w:hAnsi="Times New Roman" w:cs="Times New Roman"/>
        </w:rPr>
      </w:pPr>
    </w:p>
    <w:p w:rsidR="00CF075A" w:rsidRPr="001E3219" w:rsidRDefault="00CF075A">
      <w:pPr>
        <w:pStyle w:val="a1"/>
        <w:rPr>
          <w:rFonts w:ascii="Times New Roman" w:hAnsi="Times New Roman" w:cs="Times New Roman"/>
        </w:rPr>
      </w:pPr>
    </w:p>
    <w:p w:rsidR="00CF075A" w:rsidRPr="001E3219" w:rsidRDefault="00CF075A">
      <w:pPr>
        <w:rPr>
          <w:rFonts w:ascii="Times New Roman" w:hAnsi="Times New Roman" w:cs="Times New Roman"/>
        </w:rPr>
      </w:pPr>
    </w:p>
    <w:tbl>
      <w:tblPr>
        <w:tblW w:w="10205" w:type="dxa"/>
        <w:tblInd w:w="108" w:type="dxa"/>
        <w:tblLayout w:type="fixed"/>
        <w:tblLook w:val="04A0" w:firstRow="1" w:lastRow="0" w:firstColumn="1" w:lastColumn="0" w:noHBand="0" w:noVBand="1"/>
      </w:tblPr>
      <w:tblGrid>
        <w:gridCol w:w="8866"/>
        <w:gridCol w:w="1339"/>
      </w:tblGrid>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Воинское звание</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Оклад</w:t>
            </w:r>
          </w:p>
          <w:p w:rsidR="00CF075A" w:rsidRPr="001E3219" w:rsidRDefault="008C3C8B">
            <w:pPr>
              <w:rPr>
                <w:rFonts w:ascii="Times New Roman" w:hAnsi="Times New Roman" w:cs="Times New Roman"/>
              </w:rPr>
            </w:pPr>
            <w:r w:rsidRPr="001E3219">
              <w:rPr>
                <w:rFonts w:ascii="Times New Roman" w:hAnsi="Times New Roman" w:cs="Times New Roman"/>
              </w:rPr>
              <w:t>(рублей)</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Полковник, капитан 1 ранга</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18 630</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Подполковник, капитан 2 ранга</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17 196</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Майор, капитан 3 ранга</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16 481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Капитан, капитан -лейтенант</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15 761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Старший лейтенант</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15 046</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Лейтенант</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14 331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Младший лейтенант</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13 614</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Старший прапорщик, старший мичман</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12 181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Прапорщик, мичман</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11 464</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Старшина, главный корабельный старшина</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10 750</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Старший сержант, главный старшина</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10 032</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Сержант, старшина 1 статьи</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9 315</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Младший сержант, старшина 2 статьи</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8 601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Ефрейтор, старший матрос</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7 881</w:t>
            </w:r>
          </w:p>
        </w:tc>
      </w:tr>
      <w:tr w:rsidR="00CF075A" w:rsidRPr="001E3219">
        <w:trPr>
          <w:trHeight w:val="360"/>
        </w:trPr>
        <w:tc>
          <w:tcPr>
            <w:tcW w:w="8866"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jc w:val="left"/>
              <w:rPr>
                <w:rFonts w:ascii="Times New Roman" w:hAnsi="Times New Roman" w:cs="Times New Roman"/>
              </w:rPr>
            </w:pPr>
            <w:r w:rsidRPr="001E3219">
              <w:rPr>
                <w:rFonts w:ascii="Times New Roman" w:hAnsi="Times New Roman" w:cs="Times New Roman"/>
              </w:rPr>
              <w:t>Рядовой, матрос</w:t>
            </w:r>
          </w:p>
        </w:tc>
        <w:tc>
          <w:tcPr>
            <w:tcW w:w="1339" w:type="dxa"/>
            <w:tcBorders>
              <w:top w:val="single" w:sz="4" w:space="0" w:color="000000"/>
              <w:left w:val="single" w:sz="4" w:space="0" w:color="000000"/>
              <w:bottom w:val="single" w:sz="4" w:space="0" w:color="000000"/>
              <w:right w:val="single" w:sz="4" w:space="0" w:color="000000"/>
            </w:tcBorders>
            <w:vAlign w:val="center"/>
          </w:tcPr>
          <w:p w:rsidR="00CF075A" w:rsidRPr="001E3219" w:rsidRDefault="008C3C8B">
            <w:pPr>
              <w:rPr>
                <w:rFonts w:ascii="Times New Roman" w:hAnsi="Times New Roman" w:cs="Times New Roman"/>
              </w:rPr>
            </w:pPr>
            <w:r w:rsidRPr="001E3219">
              <w:rPr>
                <w:rFonts w:ascii="Times New Roman" w:hAnsi="Times New Roman" w:cs="Times New Roman"/>
              </w:rPr>
              <w:t>7 166</w:t>
            </w:r>
          </w:p>
        </w:tc>
      </w:tr>
    </w:tbl>
    <w:p w:rsidR="00CF075A" w:rsidRPr="001E3219" w:rsidRDefault="00CF075A">
      <w:pPr>
        <w:pStyle w:val="a1"/>
        <w:rPr>
          <w:rFonts w:ascii="Times New Roman" w:hAnsi="Times New Roman" w:cs="Times New Roman"/>
        </w:rPr>
      </w:pPr>
    </w:p>
    <w:p w:rsidR="001E3219" w:rsidRPr="001E3219" w:rsidRDefault="001E3219" w:rsidP="001E3219">
      <w:pPr>
        <w:ind w:firstLine="709"/>
        <w:jc w:val="both"/>
        <w:rPr>
          <w:rFonts w:ascii="Times New Roman" w:hAnsi="Times New Roman" w:cs="Times New Roman"/>
        </w:rPr>
      </w:pPr>
      <w:r w:rsidRPr="001E3219">
        <w:rPr>
          <w:rFonts w:ascii="Times New Roman" w:hAnsi="Times New Roman" w:cs="Times New Roman"/>
        </w:rPr>
        <w:t>ВНИМАНИЕ!!!</w:t>
      </w:r>
    </w:p>
    <w:p w:rsidR="001E3219" w:rsidRPr="001E3219" w:rsidRDefault="001E3219" w:rsidP="001E3219">
      <w:pPr>
        <w:ind w:firstLine="709"/>
        <w:jc w:val="both"/>
        <w:rPr>
          <w:rFonts w:ascii="Times New Roman" w:hAnsi="Times New Roman" w:cs="Times New Roman"/>
        </w:rPr>
      </w:pPr>
      <w:r w:rsidRPr="001E3219">
        <w:rPr>
          <w:rFonts w:ascii="Times New Roman" w:hAnsi="Times New Roman" w:cs="Times New Roman"/>
        </w:rPr>
        <w:t>С 29.07.2026 начинает самостоятельно работать Пункт отбора на контрактную службу по адресу: ул. Коминтерна, д. 28, 1 этаж, каб. 103.</w:t>
      </w:r>
    </w:p>
    <w:p w:rsidR="001E3219" w:rsidRPr="001E3219" w:rsidRDefault="001E3219" w:rsidP="001E3219">
      <w:pPr>
        <w:ind w:firstLine="709"/>
        <w:jc w:val="both"/>
        <w:rPr>
          <w:rFonts w:ascii="Times New Roman" w:hAnsi="Times New Roman" w:cs="Times New Roman"/>
        </w:rPr>
      </w:pPr>
      <w:r w:rsidRPr="001E3219">
        <w:rPr>
          <w:rFonts w:ascii="Times New Roman" w:hAnsi="Times New Roman" w:cs="Times New Roman"/>
        </w:rPr>
        <w:t>Можно обращаться в Пункт отбора минуя военкомат на ул. Чапаева 140.</w:t>
      </w:r>
    </w:p>
    <w:p w:rsidR="001E3219" w:rsidRDefault="001E3219" w:rsidP="001E3219">
      <w:pPr>
        <w:ind w:firstLine="709"/>
        <w:jc w:val="both"/>
        <w:rPr>
          <w:rFonts w:ascii="Times New Roman" w:hAnsi="Times New Roman" w:cs="Times New Roman"/>
        </w:rPr>
      </w:pPr>
      <w:r w:rsidRPr="001E3219">
        <w:rPr>
          <w:rFonts w:ascii="Times New Roman" w:hAnsi="Times New Roman" w:cs="Times New Roman"/>
        </w:rPr>
        <w:t xml:space="preserve">График </w:t>
      </w:r>
      <w:r>
        <w:rPr>
          <w:rFonts w:ascii="Times New Roman" w:hAnsi="Times New Roman" w:cs="Times New Roman"/>
        </w:rPr>
        <w:t>работы П</w:t>
      </w:r>
      <w:r w:rsidRPr="001E3219">
        <w:rPr>
          <w:rFonts w:ascii="Times New Roman" w:hAnsi="Times New Roman" w:cs="Times New Roman"/>
        </w:rPr>
        <w:t>ункта</w:t>
      </w:r>
      <w:r>
        <w:rPr>
          <w:rFonts w:ascii="Times New Roman" w:hAnsi="Times New Roman" w:cs="Times New Roman"/>
        </w:rPr>
        <w:t>:</w:t>
      </w:r>
    </w:p>
    <w:p w:rsidR="001E3219" w:rsidRDefault="001E3219" w:rsidP="001E3219">
      <w:pPr>
        <w:ind w:firstLine="709"/>
        <w:jc w:val="both"/>
        <w:rPr>
          <w:rFonts w:ascii="Times New Roman" w:hAnsi="Times New Roman" w:cs="Times New Roman"/>
        </w:rPr>
      </w:pPr>
      <w:r>
        <w:rPr>
          <w:rFonts w:ascii="Times New Roman" w:hAnsi="Times New Roman" w:cs="Times New Roman"/>
        </w:rPr>
        <w:t>с 8-00 до 12-00 – приём кандидатов;</w:t>
      </w:r>
    </w:p>
    <w:p w:rsidR="001E3219" w:rsidRDefault="001E3219" w:rsidP="001E3219">
      <w:pPr>
        <w:ind w:firstLine="709"/>
        <w:jc w:val="both"/>
        <w:rPr>
          <w:rFonts w:ascii="Times New Roman" w:hAnsi="Times New Roman" w:cs="Times New Roman"/>
        </w:rPr>
      </w:pPr>
      <w:r>
        <w:rPr>
          <w:rFonts w:ascii="Times New Roman" w:hAnsi="Times New Roman" w:cs="Times New Roman"/>
        </w:rPr>
        <w:t>с 12-00 – оформление личных дел.</w:t>
      </w:r>
    </w:p>
    <w:p w:rsidR="001E3219" w:rsidRPr="001E3219" w:rsidRDefault="001E3219" w:rsidP="001E3219">
      <w:pPr>
        <w:ind w:firstLine="709"/>
        <w:jc w:val="both"/>
        <w:rPr>
          <w:rFonts w:ascii="Times New Roman" w:hAnsi="Times New Roman" w:cs="Times New Roman"/>
        </w:rPr>
      </w:pPr>
      <w:r>
        <w:rPr>
          <w:rFonts w:ascii="Times New Roman" w:hAnsi="Times New Roman" w:cs="Times New Roman"/>
        </w:rPr>
        <w:t>В случае, если кандидат не успевает пройти медкомиссию в Пункте отбора, с 12-00 до 15-00 он направляется для дальнейшего прохождения медкомиссии в областной военкомат по адресу: ул. Болдина, д. 77</w:t>
      </w:r>
      <w:bookmarkEnd w:id="0"/>
    </w:p>
    <w:sectPr w:rsidR="001E3219" w:rsidRPr="001E3219">
      <w:headerReference w:type="default" r:id="rId7"/>
      <w:pgSz w:w="11906" w:h="16838"/>
      <w:pgMar w:top="1134" w:right="567" w:bottom="567" w:left="1134" w:header="567" w:footer="0" w:gutter="0"/>
      <w:cols w:space="720"/>
      <w:formProt w:val="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FDA" w:rsidRDefault="00BB4FDA">
      <w:pPr>
        <w:rPr>
          <w:rFonts w:hint="eastAsia"/>
        </w:rPr>
      </w:pPr>
      <w:r>
        <w:separator/>
      </w:r>
    </w:p>
  </w:endnote>
  <w:endnote w:type="continuationSeparator" w:id="0">
    <w:p w:rsidR="00BB4FDA" w:rsidRDefault="00BB4F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auto"/>
    <w:pitch w:val="default"/>
  </w:font>
  <w:font w:name="OpenSymbol">
    <w:altName w:val="Arial Unicode MS"/>
    <w:charset w:val="01"/>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FDA" w:rsidRDefault="00BB4FDA">
      <w:pPr>
        <w:rPr>
          <w:rFonts w:hint="eastAsia"/>
        </w:rPr>
      </w:pPr>
      <w:r>
        <w:separator/>
      </w:r>
    </w:p>
  </w:footnote>
  <w:footnote w:type="continuationSeparator" w:id="0">
    <w:p w:rsidR="00BB4FDA" w:rsidRDefault="00BB4FDA">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75A" w:rsidRDefault="008C3C8B">
    <w:pPr>
      <w:pStyle w:val="af6"/>
      <w:rPr>
        <w:rFonts w:hint="eastAsia"/>
      </w:rPr>
    </w:pPr>
    <w:r>
      <w:fldChar w:fldCharType="begin"/>
    </w:r>
    <w:r>
      <w:instrText xml:space="preserve"> PAGE </w:instrText>
    </w:r>
    <w:r>
      <w:fldChar w:fldCharType="separate"/>
    </w:r>
    <w:r w:rsidR="00A66283">
      <w:rPr>
        <w:rFonts w:hint="eastAsia"/>
        <w:noProof/>
      </w:rPr>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2426E"/>
    <w:multiLevelType w:val="multilevel"/>
    <w:tmpl w:val="619AD186"/>
    <w:lvl w:ilvl="0">
      <w:start w:val="1"/>
      <w:numFmt w:val="decimal"/>
      <w:pStyle w:val="3"/>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1" w15:restartNumberingAfterBreak="0">
    <w:nsid w:val="60740CBF"/>
    <w:multiLevelType w:val="multilevel"/>
    <w:tmpl w:val="5756EF14"/>
    <w:lvl w:ilvl="0">
      <w:start w:val="1"/>
      <w:numFmt w:val="bullet"/>
      <w:pStyle w:val="2"/>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2" w15:restartNumberingAfterBreak="0">
    <w:nsid w:val="72DC3648"/>
    <w:multiLevelType w:val="multilevel"/>
    <w:tmpl w:val="3C04B4D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75A"/>
    <w:rsid w:val="001E3219"/>
    <w:rsid w:val="00384212"/>
    <w:rsid w:val="008C3C8B"/>
    <w:rsid w:val="00A66283"/>
    <w:rsid w:val="00A77192"/>
    <w:rsid w:val="00BB4FDA"/>
    <w:rsid w:val="00CF0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76D006-0367-4D1D-9622-8919A192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Tahoma"/>
        <w:color w:val="000000"/>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rPr>
      <w:rFonts w:ascii="PT Astra Serif" w:hAnsi="PT Astra Serif"/>
      <w:sz w:val="28"/>
      <w:szCs w:val="28"/>
    </w:rPr>
  </w:style>
  <w:style w:type="paragraph" w:styleId="1">
    <w:name w:val="heading 1"/>
    <w:basedOn w:val="a0"/>
    <w:next w:val="a1"/>
    <w:qFormat/>
    <w:pPr>
      <w:outlineLvl w:val="0"/>
    </w:pPr>
  </w:style>
  <w:style w:type="paragraph" w:styleId="20">
    <w:name w:val="heading 2"/>
    <w:basedOn w:val="a0"/>
    <w:next w:val="a2"/>
    <w:qFormat/>
    <w:pPr>
      <w:outlineLvl w:val="1"/>
    </w:pPr>
  </w:style>
  <w:style w:type="paragraph" w:styleId="30">
    <w:name w:val="heading 3"/>
    <w:basedOn w:val="a0"/>
    <w:next w:val="a2"/>
    <w:qFormat/>
    <w:pPr>
      <w:outlineLvl w:val="2"/>
    </w:pPr>
  </w:style>
  <w:style w:type="paragraph" w:styleId="4">
    <w:name w:val="heading 4"/>
    <w:basedOn w:val="a0"/>
    <w:next w:val="a2"/>
    <w:qFormat/>
    <w:pPr>
      <w:outlineLvl w:val="3"/>
    </w:pPr>
  </w:style>
  <w:style w:type="paragraph" w:styleId="5">
    <w:name w:val="heading 5"/>
    <w:basedOn w:val="a0"/>
    <w:next w:val="a2"/>
    <w:qFormat/>
    <w:pPr>
      <w:outlineLvl w:val="4"/>
    </w:pPr>
  </w:style>
  <w:style w:type="paragraph" w:styleId="6">
    <w:name w:val="heading 6"/>
    <w:basedOn w:val="a0"/>
    <w:next w:val="a2"/>
    <w:qFormat/>
    <w:pPr>
      <w:outlineLvl w:val="5"/>
    </w:pPr>
  </w:style>
  <w:style w:type="paragraph" w:styleId="7">
    <w:name w:val="heading 7"/>
    <w:basedOn w:val="a0"/>
    <w:next w:val="a2"/>
    <w:qFormat/>
    <w:pPr>
      <w:outlineLvl w:val="6"/>
    </w:pPr>
  </w:style>
  <w:style w:type="paragraph" w:styleId="8">
    <w:name w:val="heading 8"/>
    <w:basedOn w:val="a0"/>
    <w:next w:val="a2"/>
    <w:qFormat/>
    <w:pPr>
      <w:outlineLvl w:val="7"/>
    </w:pPr>
  </w:style>
  <w:style w:type="paragraph" w:styleId="9">
    <w:name w:val="heading 9"/>
    <w:basedOn w:val="a0"/>
    <w:next w:val="a2"/>
    <w:qFormat/>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
    <w:next w:val="a"/>
    <w:pPr>
      <w:jc w:val="both"/>
    </w:pPr>
  </w:style>
  <w:style w:type="paragraph" w:styleId="a6">
    <w:name w:val="List"/>
    <w:basedOn w:val="a2"/>
    <w:next w:val="a2"/>
  </w:style>
  <w:style w:type="paragraph" w:customStyle="1" w:styleId="10">
    <w:name w:val="Нумерованный 1 начало"/>
    <w:basedOn w:val="a6"/>
    <w:next w:val="3"/>
    <w:qFormat/>
  </w:style>
  <w:style w:type="paragraph" w:styleId="3">
    <w:name w:val="List 3"/>
    <w:basedOn w:val="a6"/>
    <w:pPr>
      <w:numPr>
        <w:numId w:val="2"/>
      </w:numPr>
    </w:pPr>
  </w:style>
  <w:style w:type="paragraph" w:customStyle="1" w:styleId="a0">
    <w:name w:val="Заголовок"/>
    <w:basedOn w:val="a"/>
    <w:next w:val="a"/>
    <w:qFormat/>
    <w:rPr>
      <w:b/>
      <w:bCs/>
    </w:rPr>
  </w:style>
  <w:style w:type="paragraph" w:styleId="a7">
    <w:name w:val="index heading"/>
    <w:basedOn w:val="a"/>
    <w:next w:val="a"/>
    <w:qFormat/>
    <w:pPr>
      <w:jc w:val="left"/>
    </w:pPr>
  </w:style>
  <w:style w:type="paragraph" w:customStyle="1" w:styleId="a8">
    <w:name w:val="Заголовок списка таблиц"/>
    <w:basedOn w:val="a0"/>
    <w:qFormat/>
  </w:style>
  <w:style w:type="paragraph" w:customStyle="1" w:styleId="31">
    <w:name w:val="Нумерованный 3 прод."/>
    <w:basedOn w:val="a6"/>
    <w:qFormat/>
  </w:style>
  <w:style w:type="paragraph" w:customStyle="1" w:styleId="VisitedInternetLink">
    <w:name w:val="Visited Internet Link"/>
    <w:qFormat/>
    <w:rPr>
      <w:color w:val="800000"/>
      <w:u w:val="single"/>
    </w:rPr>
  </w:style>
  <w:style w:type="paragraph" w:styleId="21">
    <w:name w:val="toc 2"/>
    <w:basedOn w:val="a7"/>
    <w:pPr>
      <w:tabs>
        <w:tab w:val="right" w:leader="dot" w:pos="9355"/>
      </w:tabs>
    </w:pPr>
  </w:style>
  <w:style w:type="paragraph" w:customStyle="1" w:styleId="11">
    <w:name w:val="Список 1 конец"/>
    <w:basedOn w:val="a6"/>
    <w:next w:val="2"/>
    <w:qFormat/>
  </w:style>
  <w:style w:type="paragraph" w:styleId="2">
    <w:name w:val="List 2"/>
    <w:basedOn w:val="a6"/>
    <w:pPr>
      <w:numPr>
        <w:numId w:val="3"/>
      </w:numPr>
    </w:pPr>
  </w:style>
  <w:style w:type="paragraph" w:customStyle="1" w:styleId="50">
    <w:name w:val="Нумерованный 5 прод."/>
    <w:basedOn w:val="a6"/>
    <w:qFormat/>
  </w:style>
  <w:style w:type="paragraph" w:styleId="a9">
    <w:name w:val="envelope address"/>
    <w:basedOn w:val="a"/>
    <w:next w:val="a"/>
  </w:style>
  <w:style w:type="paragraph" w:customStyle="1" w:styleId="12">
    <w:name w:val="Список 1 начало"/>
    <w:basedOn w:val="a6"/>
    <w:next w:val="2"/>
    <w:qFormat/>
  </w:style>
  <w:style w:type="paragraph" w:customStyle="1" w:styleId="Definition">
    <w:name w:val="Definition"/>
    <w:qFormat/>
  </w:style>
  <w:style w:type="paragraph" w:customStyle="1" w:styleId="NumberingSymbols">
    <w:name w:val="Numbering Symbols"/>
    <w:qFormat/>
  </w:style>
  <w:style w:type="paragraph" w:styleId="40">
    <w:name w:val="toc 4"/>
    <w:basedOn w:val="a7"/>
    <w:pPr>
      <w:tabs>
        <w:tab w:val="right" w:leader="dot" w:pos="8789"/>
      </w:tabs>
    </w:pPr>
  </w:style>
  <w:style w:type="paragraph" w:customStyle="1" w:styleId="13">
    <w:name w:val="Список объектов 1"/>
    <w:basedOn w:val="a7"/>
    <w:qFormat/>
    <w:pPr>
      <w:tabs>
        <w:tab w:val="right" w:leader="dot" w:pos="9638"/>
      </w:tabs>
    </w:pPr>
  </w:style>
  <w:style w:type="paragraph" w:customStyle="1" w:styleId="22">
    <w:name w:val="Нумерованный 2 начало"/>
    <w:basedOn w:val="a6"/>
    <w:next w:val="23"/>
    <w:qFormat/>
  </w:style>
  <w:style w:type="paragraph" w:styleId="23">
    <w:name w:val="List Number 2"/>
    <w:basedOn w:val="a6"/>
  </w:style>
  <w:style w:type="paragraph" w:customStyle="1" w:styleId="41">
    <w:name w:val="Указатель пользователя 4"/>
    <w:basedOn w:val="a7"/>
    <w:qFormat/>
    <w:pPr>
      <w:tabs>
        <w:tab w:val="right" w:leader="dot" w:pos="8789"/>
      </w:tabs>
    </w:pPr>
  </w:style>
  <w:style w:type="paragraph" w:customStyle="1" w:styleId="aa">
    <w:name w:val="Исполнитель документа"/>
    <w:basedOn w:val="a"/>
    <w:next w:val="a"/>
    <w:qFormat/>
    <w:pPr>
      <w:jc w:val="left"/>
    </w:pPr>
    <w:rPr>
      <w:sz w:val="24"/>
      <w:szCs w:val="24"/>
    </w:rPr>
  </w:style>
  <w:style w:type="paragraph" w:styleId="32">
    <w:name w:val="index 3"/>
    <w:basedOn w:val="a7"/>
  </w:style>
  <w:style w:type="paragraph" w:styleId="51">
    <w:name w:val="List Number 5"/>
    <w:basedOn w:val="a6"/>
  </w:style>
  <w:style w:type="paragraph" w:customStyle="1" w:styleId="Example">
    <w:name w:val="Example"/>
    <w:qFormat/>
    <w:rPr>
      <w:rFonts w:ascii="Liberation Mono" w:hAnsi="Liberation Mono"/>
    </w:rPr>
  </w:style>
  <w:style w:type="paragraph" w:styleId="a1">
    <w:name w:val="Body Text First Indent"/>
    <w:basedOn w:val="a"/>
    <w:next w:val="a"/>
    <w:pPr>
      <w:ind w:firstLine="709"/>
      <w:jc w:val="both"/>
    </w:pPr>
  </w:style>
  <w:style w:type="paragraph" w:styleId="60">
    <w:name w:val="toc 6"/>
    <w:basedOn w:val="a7"/>
    <w:pPr>
      <w:tabs>
        <w:tab w:val="right" w:leader="dot" w:pos="8223"/>
      </w:tabs>
    </w:pPr>
  </w:style>
  <w:style w:type="paragraph" w:customStyle="1" w:styleId="52">
    <w:name w:val="Список 5 начало"/>
    <w:basedOn w:val="a6"/>
    <w:next w:val="ab"/>
    <w:qFormat/>
  </w:style>
  <w:style w:type="paragraph" w:styleId="ab">
    <w:name w:val="List Number"/>
    <w:basedOn w:val="a6"/>
  </w:style>
  <w:style w:type="paragraph" w:styleId="70">
    <w:name w:val="toc 7"/>
    <w:basedOn w:val="a7"/>
    <w:pPr>
      <w:tabs>
        <w:tab w:val="right" w:leader="dot" w:pos="7940"/>
      </w:tabs>
    </w:pPr>
  </w:style>
  <w:style w:type="paragraph" w:customStyle="1" w:styleId="33">
    <w:name w:val="Нумерованный 3 начало"/>
    <w:basedOn w:val="a6"/>
    <w:next w:val="34"/>
    <w:qFormat/>
  </w:style>
  <w:style w:type="paragraph" w:styleId="34">
    <w:name w:val="List Number 3"/>
    <w:basedOn w:val="a6"/>
  </w:style>
  <w:style w:type="paragraph" w:customStyle="1" w:styleId="ac">
    <w:name w:val="Заголовок указателей пользователя"/>
    <w:basedOn w:val="a0"/>
    <w:qFormat/>
  </w:style>
  <w:style w:type="paragraph" w:customStyle="1" w:styleId="61">
    <w:name w:val="Указатель пользователя 6"/>
    <w:basedOn w:val="a7"/>
    <w:qFormat/>
    <w:pPr>
      <w:tabs>
        <w:tab w:val="right" w:leader="dot" w:pos="8223"/>
      </w:tabs>
    </w:pPr>
  </w:style>
  <w:style w:type="paragraph" w:customStyle="1" w:styleId="IllustrationIndex1">
    <w:name w:val="Illustration Index 1"/>
    <w:basedOn w:val="a7"/>
    <w:qFormat/>
    <w:pPr>
      <w:tabs>
        <w:tab w:val="right" w:leader="dot" w:pos="9638"/>
      </w:tabs>
    </w:pPr>
  </w:style>
  <w:style w:type="paragraph" w:customStyle="1" w:styleId="Rubies">
    <w:name w:val="Rubies"/>
    <w:qFormat/>
    <w:rPr>
      <w:sz w:val="12"/>
      <w:szCs w:val="12"/>
    </w:rPr>
  </w:style>
  <w:style w:type="paragraph" w:customStyle="1" w:styleId="ad">
    <w:name w:val="Содержимое списка"/>
    <w:basedOn w:val="a"/>
    <w:next w:val="a"/>
    <w:qFormat/>
  </w:style>
  <w:style w:type="paragraph" w:customStyle="1" w:styleId="14">
    <w:name w:val="Библиография 1"/>
    <w:basedOn w:val="a7"/>
    <w:qFormat/>
    <w:pPr>
      <w:tabs>
        <w:tab w:val="right" w:leader="dot" w:pos="9638"/>
      </w:tabs>
    </w:pPr>
  </w:style>
  <w:style w:type="paragraph" w:styleId="42">
    <w:name w:val="List Number 4"/>
    <w:basedOn w:val="a6"/>
  </w:style>
  <w:style w:type="paragraph" w:customStyle="1" w:styleId="35">
    <w:name w:val="Список 3 начало"/>
    <w:basedOn w:val="a6"/>
    <w:next w:val="43"/>
    <w:qFormat/>
  </w:style>
  <w:style w:type="paragraph" w:styleId="43">
    <w:name w:val="List Bullet 4"/>
    <w:basedOn w:val="a6"/>
  </w:style>
  <w:style w:type="paragraph" w:styleId="ae">
    <w:name w:val="endnote text"/>
    <w:basedOn w:val="a"/>
    <w:next w:val="a"/>
  </w:style>
  <w:style w:type="paragraph" w:styleId="af">
    <w:name w:val="caption"/>
    <w:basedOn w:val="a"/>
    <w:next w:val="a"/>
    <w:qFormat/>
  </w:style>
  <w:style w:type="paragraph" w:styleId="af0">
    <w:name w:val="table of figures"/>
    <w:basedOn w:val="af"/>
  </w:style>
  <w:style w:type="paragraph" w:customStyle="1" w:styleId="UserEntry">
    <w:name w:val="User Entry"/>
    <w:qFormat/>
    <w:rPr>
      <w:rFonts w:ascii="Liberation Mono" w:hAnsi="Liberation Mono"/>
    </w:rPr>
  </w:style>
  <w:style w:type="paragraph" w:customStyle="1" w:styleId="af1">
    <w:name w:val="Обратный отступ"/>
    <w:basedOn w:val="a2"/>
    <w:next w:val="a2"/>
    <w:qFormat/>
    <w:pPr>
      <w:tabs>
        <w:tab w:val="left" w:pos="0"/>
      </w:tabs>
    </w:pPr>
  </w:style>
  <w:style w:type="paragraph" w:customStyle="1" w:styleId="Linenumbering">
    <w:name w:val="Line numbering"/>
    <w:qFormat/>
  </w:style>
  <w:style w:type="paragraph" w:customStyle="1" w:styleId="15">
    <w:name w:val="Номер страницы1"/>
    <w:qFormat/>
  </w:style>
  <w:style w:type="paragraph" w:styleId="16">
    <w:name w:val="index 1"/>
    <w:basedOn w:val="a7"/>
  </w:style>
  <w:style w:type="paragraph" w:customStyle="1" w:styleId="44">
    <w:name w:val="Нумерованный 4 начало"/>
    <w:basedOn w:val="a6"/>
    <w:next w:val="42"/>
    <w:qFormat/>
  </w:style>
  <w:style w:type="paragraph" w:styleId="45">
    <w:name w:val="List Continue 4"/>
    <w:basedOn w:val="a6"/>
  </w:style>
  <w:style w:type="paragraph" w:customStyle="1" w:styleId="53">
    <w:name w:val="Указатель пользователя 5"/>
    <w:basedOn w:val="a7"/>
    <w:qFormat/>
    <w:pPr>
      <w:tabs>
        <w:tab w:val="right" w:leader="dot" w:pos="8506"/>
      </w:tabs>
    </w:pPr>
  </w:style>
  <w:style w:type="paragraph" w:customStyle="1" w:styleId="100">
    <w:name w:val="Указатель пользователя 10"/>
    <w:basedOn w:val="a7"/>
    <w:qFormat/>
    <w:pPr>
      <w:tabs>
        <w:tab w:val="right" w:leader="dot" w:pos="7091"/>
      </w:tabs>
    </w:pPr>
  </w:style>
  <w:style w:type="paragraph" w:customStyle="1" w:styleId="54">
    <w:name w:val="Список 5 конец"/>
    <w:basedOn w:val="a6"/>
    <w:next w:val="ab"/>
    <w:qFormat/>
  </w:style>
  <w:style w:type="paragraph" w:styleId="af2">
    <w:name w:val="table of authorities"/>
    <w:basedOn w:val="a0"/>
  </w:style>
  <w:style w:type="paragraph" w:styleId="af3">
    <w:name w:val="annotation text"/>
    <w:basedOn w:val="a2"/>
    <w:next w:val="a2"/>
  </w:style>
  <w:style w:type="paragraph" w:customStyle="1" w:styleId="af4">
    <w:name w:val="Гриф_Экземпляр"/>
    <w:basedOn w:val="a"/>
    <w:next w:val="a"/>
    <w:qFormat/>
    <w:rPr>
      <w:sz w:val="24"/>
      <w:szCs w:val="24"/>
    </w:rPr>
  </w:style>
  <w:style w:type="paragraph" w:customStyle="1" w:styleId="af5">
    <w:name w:val="Колонтитул"/>
    <w:basedOn w:val="a"/>
    <w:next w:val="a"/>
    <w:qFormat/>
    <w:pPr>
      <w:tabs>
        <w:tab w:val="center" w:pos="4819"/>
        <w:tab w:val="right" w:pos="9638"/>
      </w:tabs>
    </w:pPr>
  </w:style>
  <w:style w:type="paragraph" w:styleId="af6">
    <w:name w:val="header"/>
    <w:basedOn w:val="a"/>
    <w:next w:val="a"/>
    <w:pPr>
      <w:tabs>
        <w:tab w:val="center" w:pos="4819"/>
        <w:tab w:val="right" w:pos="9638"/>
      </w:tabs>
    </w:pPr>
  </w:style>
  <w:style w:type="paragraph" w:customStyle="1" w:styleId="af7">
    <w:name w:val="Верхний колонтитул слева"/>
    <w:basedOn w:val="a"/>
    <w:next w:val="a"/>
    <w:qFormat/>
    <w:pPr>
      <w:tabs>
        <w:tab w:val="center" w:pos="4819"/>
        <w:tab w:val="right" w:pos="9638"/>
      </w:tabs>
      <w:jc w:val="left"/>
    </w:pPr>
  </w:style>
  <w:style w:type="paragraph" w:customStyle="1" w:styleId="BulletSymbols">
    <w:name w:val="Bullet Symbols"/>
    <w:qFormat/>
    <w:rPr>
      <w:rFonts w:ascii="OpenSymbol" w:hAnsi="OpenSymbol"/>
    </w:rPr>
  </w:style>
  <w:style w:type="paragraph" w:customStyle="1" w:styleId="IndexLink">
    <w:name w:val="Index Link"/>
    <w:qFormat/>
  </w:style>
  <w:style w:type="paragraph" w:customStyle="1" w:styleId="17">
    <w:name w:val="Список таблиц 1"/>
    <w:basedOn w:val="a7"/>
    <w:qFormat/>
    <w:pPr>
      <w:tabs>
        <w:tab w:val="right" w:leader="dot" w:pos="9638"/>
      </w:tabs>
    </w:pPr>
  </w:style>
  <w:style w:type="paragraph" w:customStyle="1" w:styleId="101">
    <w:name w:val="Оглавление 10"/>
    <w:basedOn w:val="a7"/>
    <w:qFormat/>
    <w:pPr>
      <w:tabs>
        <w:tab w:val="right" w:leader="dot" w:pos="7091"/>
      </w:tabs>
    </w:pPr>
  </w:style>
  <w:style w:type="paragraph" w:styleId="55">
    <w:name w:val="List Bullet 5"/>
    <w:basedOn w:val="a6"/>
  </w:style>
  <w:style w:type="paragraph" w:customStyle="1" w:styleId="18">
    <w:name w:val="Выделение1"/>
    <w:qFormat/>
    <w:rPr>
      <w:i/>
      <w:iCs/>
    </w:rPr>
  </w:style>
  <w:style w:type="paragraph" w:customStyle="1" w:styleId="af8">
    <w:name w:val="Текст в заданном формате"/>
    <w:basedOn w:val="a"/>
    <w:next w:val="a"/>
    <w:qFormat/>
  </w:style>
  <w:style w:type="paragraph" w:customStyle="1" w:styleId="af9">
    <w:name w:val="Разделитель предметного указателя"/>
    <w:basedOn w:val="a7"/>
    <w:qFormat/>
  </w:style>
  <w:style w:type="paragraph" w:customStyle="1" w:styleId="afa">
    <w:name w:val="Содержимое таблицы"/>
    <w:basedOn w:val="a"/>
    <w:next w:val="a"/>
    <w:qFormat/>
  </w:style>
  <w:style w:type="paragraph" w:styleId="36">
    <w:name w:val="toc 3"/>
    <w:basedOn w:val="a7"/>
    <w:pPr>
      <w:tabs>
        <w:tab w:val="right" w:leader="dot" w:pos="9072"/>
      </w:tabs>
    </w:pPr>
  </w:style>
  <w:style w:type="paragraph" w:styleId="56">
    <w:name w:val="List Continue 5"/>
    <w:basedOn w:val="a6"/>
  </w:style>
  <w:style w:type="paragraph" w:customStyle="1" w:styleId="afb">
    <w:name w:val="Горизонтальная линия"/>
    <w:basedOn w:val="a"/>
    <w:next w:val="a"/>
    <w:qFormat/>
    <w:pPr>
      <w:pBdr>
        <w:bottom w:val="single" w:sz="8" w:space="0" w:color="000000"/>
      </w:pBdr>
    </w:pPr>
    <w:rPr>
      <w:sz w:val="4"/>
      <w:szCs w:val="4"/>
    </w:rPr>
  </w:style>
  <w:style w:type="paragraph" w:customStyle="1" w:styleId="Endnoteanchor">
    <w:name w:val="Endnote anchor"/>
    <w:qFormat/>
    <w:rPr>
      <w:vertAlign w:val="superscript"/>
    </w:rPr>
  </w:style>
  <w:style w:type="paragraph" w:styleId="24">
    <w:name w:val="index 2"/>
    <w:basedOn w:val="a7"/>
  </w:style>
  <w:style w:type="paragraph" w:customStyle="1" w:styleId="19">
    <w:name w:val="Нумерованный 1 прод."/>
    <w:basedOn w:val="a6"/>
    <w:qFormat/>
  </w:style>
  <w:style w:type="paragraph" w:customStyle="1" w:styleId="25">
    <w:name w:val="Список 2 начало"/>
    <w:basedOn w:val="a6"/>
    <w:next w:val="37"/>
    <w:qFormat/>
  </w:style>
  <w:style w:type="paragraph" w:styleId="37">
    <w:name w:val="List Bullet 3"/>
    <w:basedOn w:val="a6"/>
  </w:style>
  <w:style w:type="paragraph" w:customStyle="1" w:styleId="DropCaps">
    <w:name w:val="Drop Caps"/>
    <w:qFormat/>
  </w:style>
  <w:style w:type="paragraph" w:styleId="afc">
    <w:name w:val="Signature"/>
    <w:basedOn w:val="a"/>
    <w:next w:val="a"/>
    <w:pPr>
      <w:tabs>
        <w:tab w:val="right" w:pos="31680"/>
      </w:tabs>
      <w:jc w:val="left"/>
    </w:pPr>
  </w:style>
  <w:style w:type="paragraph" w:customStyle="1" w:styleId="26">
    <w:name w:val="Список 2 конец"/>
    <w:basedOn w:val="a6"/>
    <w:next w:val="37"/>
    <w:qFormat/>
  </w:style>
  <w:style w:type="paragraph" w:customStyle="1" w:styleId="afd">
    <w:name w:val="Блочная цитата"/>
    <w:basedOn w:val="a"/>
    <w:next w:val="a"/>
    <w:qFormat/>
  </w:style>
  <w:style w:type="paragraph" w:styleId="afe">
    <w:name w:val="List Continue"/>
    <w:basedOn w:val="a6"/>
  </w:style>
  <w:style w:type="paragraph" w:customStyle="1" w:styleId="38">
    <w:name w:val="Список 3 конец"/>
    <w:basedOn w:val="a6"/>
    <w:next w:val="43"/>
    <w:qFormat/>
  </w:style>
  <w:style w:type="paragraph" w:styleId="39">
    <w:name w:val="List Continue 3"/>
    <w:basedOn w:val="a6"/>
  </w:style>
  <w:style w:type="paragraph" w:customStyle="1" w:styleId="aff">
    <w:name w:val="Отступы"/>
    <w:basedOn w:val="a2"/>
    <w:next w:val="a2"/>
    <w:qFormat/>
    <w:pPr>
      <w:tabs>
        <w:tab w:val="left" w:pos="0"/>
      </w:tabs>
    </w:pPr>
  </w:style>
  <w:style w:type="paragraph" w:customStyle="1" w:styleId="Placeholder">
    <w:name w:val="Placeholder"/>
    <w:qFormat/>
    <w:rPr>
      <w:smallCaps/>
      <w:color w:val="008080"/>
      <w:u w:val="dotted"/>
    </w:rPr>
  </w:style>
  <w:style w:type="paragraph" w:customStyle="1" w:styleId="57">
    <w:name w:val="Нумерованный 5 начало"/>
    <w:basedOn w:val="a6"/>
    <w:next w:val="51"/>
    <w:qFormat/>
  </w:style>
  <w:style w:type="paragraph" w:customStyle="1" w:styleId="58">
    <w:name w:val="Нумерованный 5 конец"/>
    <w:basedOn w:val="a6"/>
    <w:next w:val="51"/>
    <w:qFormat/>
  </w:style>
  <w:style w:type="paragraph" w:styleId="aff0">
    <w:name w:val="Plain Text"/>
    <w:basedOn w:val="af"/>
    <w:qFormat/>
  </w:style>
  <w:style w:type="paragraph" w:customStyle="1" w:styleId="Internetlink">
    <w:name w:val="Internet link"/>
    <w:qFormat/>
    <w:rPr>
      <w:color w:val="000080"/>
      <w:u w:val="single"/>
    </w:rPr>
  </w:style>
  <w:style w:type="paragraph" w:styleId="aff1">
    <w:name w:val="footnote text"/>
    <w:basedOn w:val="a"/>
    <w:next w:val="a"/>
    <w:pPr>
      <w:jc w:val="left"/>
    </w:pPr>
  </w:style>
  <w:style w:type="paragraph" w:styleId="27">
    <w:name w:val="List Continue 2"/>
    <w:basedOn w:val="a6"/>
  </w:style>
  <w:style w:type="paragraph" w:styleId="1a">
    <w:name w:val="toc 1"/>
    <w:basedOn w:val="a7"/>
    <w:pPr>
      <w:tabs>
        <w:tab w:val="right" w:leader="dot" w:pos="9638"/>
      </w:tabs>
    </w:pPr>
  </w:style>
  <w:style w:type="paragraph" w:styleId="aff2">
    <w:name w:val="Body Text Indent"/>
    <w:basedOn w:val="a2"/>
    <w:next w:val="a2"/>
  </w:style>
  <w:style w:type="paragraph" w:customStyle="1" w:styleId="FootnoteSymbol">
    <w:name w:val="Footnote Symbol"/>
    <w:qFormat/>
  </w:style>
  <w:style w:type="paragraph" w:customStyle="1" w:styleId="80">
    <w:name w:val="Указатель пользователя 8"/>
    <w:basedOn w:val="a7"/>
    <w:qFormat/>
    <w:pPr>
      <w:tabs>
        <w:tab w:val="right" w:leader="dot" w:pos="7657"/>
      </w:tabs>
    </w:pPr>
  </w:style>
  <w:style w:type="paragraph" w:customStyle="1" w:styleId="SourceText">
    <w:name w:val="Source Text"/>
    <w:qFormat/>
    <w:rPr>
      <w:rFonts w:ascii="Liberation Mono" w:hAnsi="Liberation Mono"/>
    </w:rPr>
  </w:style>
  <w:style w:type="paragraph" w:customStyle="1" w:styleId="46">
    <w:name w:val="Нумерованный 4 конец"/>
    <w:basedOn w:val="a6"/>
    <w:next w:val="42"/>
    <w:qFormat/>
  </w:style>
  <w:style w:type="paragraph" w:customStyle="1" w:styleId="Teletype">
    <w:name w:val="Teletype"/>
    <w:qFormat/>
    <w:rPr>
      <w:rFonts w:ascii="Liberation Mono" w:hAnsi="Liberation Mono"/>
    </w:rPr>
  </w:style>
  <w:style w:type="paragraph" w:customStyle="1" w:styleId="47">
    <w:name w:val="Список 4 начало"/>
    <w:basedOn w:val="a6"/>
    <w:next w:val="55"/>
    <w:qFormat/>
  </w:style>
  <w:style w:type="paragraph" w:styleId="90">
    <w:name w:val="toc 9"/>
    <w:basedOn w:val="a7"/>
    <w:pPr>
      <w:tabs>
        <w:tab w:val="right" w:leader="dot" w:pos="7374"/>
      </w:tabs>
    </w:pPr>
  </w:style>
  <w:style w:type="paragraph" w:customStyle="1" w:styleId="StrongEmphasis">
    <w:name w:val="Strong Emphasis"/>
    <w:qFormat/>
    <w:rPr>
      <w:b/>
      <w:bCs/>
    </w:rPr>
  </w:style>
  <w:style w:type="paragraph" w:styleId="aff3">
    <w:name w:val="Salutation"/>
    <w:basedOn w:val="a"/>
    <w:next w:val="a"/>
  </w:style>
  <w:style w:type="paragraph" w:customStyle="1" w:styleId="Footnoteanchor">
    <w:name w:val="Footnote anchor"/>
    <w:qFormat/>
    <w:rPr>
      <w:vertAlign w:val="superscript"/>
    </w:rPr>
  </w:style>
  <w:style w:type="paragraph" w:customStyle="1" w:styleId="aff4">
    <w:name w:val="Верхний колонтитул справа"/>
    <w:basedOn w:val="a"/>
    <w:next w:val="a"/>
    <w:qFormat/>
    <w:pPr>
      <w:tabs>
        <w:tab w:val="center" w:pos="4819"/>
        <w:tab w:val="right" w:pos="9638"/>
      </w:tabs>
      <w:jc w:val="right"/>
    </w:pPr>
  </w:style>
  <w:style w:type="paragraph" w:customStyle="1" w:styleId="VerticalNumberingSymbols">
    <w:name w:val="Vertical Numbering Symbols"/>
    <w:qFormat/>
  </w:style>
  <w:style w:type="paragraph" w:customStyle="1" w:styleId="1b">
    <w:name w:val="Нумерованный 1 конец"/>
    <w:basedOn w:val="a6"/>
    <w:next w:val="3"/>
    <w:qFormat/>
  </w:style>
  <w:style w:type="paragraph" w:styleId="81">
    <w:name w:val="toc 8"/>
    <w:basedOn w:val="a7"/>
    <w:pPr>
      <w:tabs>
        <w:tab w:val="right" w:leader="dot" w:pos="7657"/>
      </w:tabs>
    </w:pPr>
  </w:style>
  <w:style w:type="paragraph" w:customStyle="1" w:styleId="aff5">
    <w:name w:val="Заголовок списка объектов"/>
    <w:basedOn w:val="a0"/>
    <w:qFormat/>
  </w:style>
  <w:style w:type="paragraph" w:customStyle="1" w:styleId="28">
    <w:name w:val="Нумерованный 2 прод."/>
    <w:basedOn w:val="a6"/>
    <w:qFormat/>
  </w:style>
  <w:style w:type="paragraph" w:styleId="aff6">
    <w:name w:val="TOC Heading"/>
    <w:basedOn w:val="a0"/>
    <w:next w:val="1a"/>
  </w:style>
  <w:style w:type="paragraph" w:customStyle="1" w:styleId="29">
    <w:name w:val="Нумерованный 2 конец"/>
    <w:basedOn w:val="a6"/>
    <w:next w:val="23"/>
    <w:qFormat/>
  </w:style>
  <w:style w:type="paragraph" w:customStyle="1" w:styleId="EndnoteSymbol">
    <w:name w:val="Endnote Symbol"/>
    <w:qFormat/>
  </w:style>
  <w:style w:type="paragraph" w:styleId="aff7">
    <w:name w:val="footer"/>
    <w:basedOn w:val="a"/>
    <w:next w:val="a"/>
    <w:pPr>
      <w:tabs>
        <w:tab w:val="center" w:pos="4819"/>
        <w:tab w:val="right" w:pos="9638"/>
      </w:tabs>
    </w:pPr>
  </w:style>
  <w:style w:type="paragraph" w:customStyle="1" w:styleId="aff8">
    <w:name w:val="Заголовок таблицы"/>
    <w:basedOn w:val="afa"/>
    <w:next w:val="afa"/>
    <w:qFormat/>
    <w:rPr>
      <w:b/>
      <w:bCs/>
    </w:rPr>
  </w:style>
  <w:style w:type="paragraph" w:customStyle="1" w:styleId="48">
    <w:name w:val="Список 4 конец"/>
    <w:basedOn w:val="a6"/>
    <w:next w:val="55"/>
    <w:qFormat/>
  </w:style>
  <w:style w:type="paragraph" w:customStyle="1" w:styleId="aff9">
    <w:name w:val="Заголовок списка иллюстраций"/>
    <w:basedOn w:val="a0"/>
    <w:qFormat/>
  </w:style>
  <w:style w:type="paragraph" w:styleId="59">
    <w:name w:val="toc 5"/>
    <w:basedOn w:val="a7"/>
    <w:pPr>
      <w:tabs>
        <w:tab w:val="right" w:leader="dot" w:pos="8506"/>
      </w:tabs>
    </w:pPr>
  </w:style>
  <w:style w:type="paragraph" w:customStyle="1" w:styleId="Captioncharacters">
    <w:name w:val="Caption characters"/>
    <w:qFormat/>
  </w:style>
  <w:style w:type="paragraph" w:customStyle="1" w:styleId="102">
    <w:name w:val="Заголовок 10"/>
    <w:basedOn w:val="a0"/>
    <w:next w:val="a2"/>
    <w:qFormat/>
  </w:style>
  <w:style w:type="paragraph" w:customStyle="1" w:styleId="91">
    <w:name w:val="Указатель пользователя 9"/>
    <w:basedOn w:val="a7"/>
    <w:qFormat/>
    <w:pPr>
      <w:tabs>
        <w:tab w:val="right" w:leader="dot" w:pos="7374"/>
      </w:tabs>
    </w:pPr>
  </w:style>
  <w:style w:type="paragraph" w:customStyle="1" w:styleId="3a">
    <w:name w:val="Указатель пользователя 3"/>
    <w:basedOn w:val="a7"/>
    <w:qFormat/>
    <w:pPr>
      <w:tabs>
        <w:tab w:val="right" w:leader="dot" w:pos="9072"/>
      </w:tabs>
    </w:pPr>
  </w:style>
  <w:style w:type="paragraph" w:customStyle="1" w:styleId="Citation">
    <w:name w:val="Citation"/>
    <w:qFormat/>
    <w:rPr>
      <w:i/>
      <w:iCs/>
    </w:rPr>
  </w:style>
  <w:style w:type="paragraph" w:customStyle="1" w:styleId="Variable">
    <w:name w:val="Variable"/>
    <w:qFormat/>
    <w:rPr>
      <w:i/>
      <w:iCs/>
    </w:rPr>
  </w:style>
  <w:style w:type="paragraph" w:styleId="2a">
    <w:name w:val="envelope return"/>
    <w:basedOn w:val="a"/>
    <w:next w:val="a"/>
  </w:style>
  <w:style w:type="paragraph" w:customStyle="1" w:styleId="affa">
    <w:name w:val="Заголовок списка"/>
    <w:basedOn w:val="a"/>
    <w:next w:val="a"/>
    <w:qFormat/>
  </w:style>
  <w:style w:type="paragraph" w:customStyle="1" w:styleId="2b">
    <w:name w:val="Указатель пользователя 2"/>
    <w:basedOn w:val="a7"/>
    <w:qFormat/>
    <w:pPr>
      <w:tabs>
        <w:tab w:val="right" w:leader="dot" w:pos="9355"/>
      </w:tabs>
    </w:pPr>
  </w:style>
  <w:style w:type="paragraph" w:customStyle="1" w:styleId="71">
    <w:name w:val="Указатель пользователя 7"/>
    <w:basedOn w:val="a7"/>
    <w:qFormat/>
    <w:pPr>
      <w:tabs>
        <w:tab w:val="right" w:leader="dot" w:pos="7940"/>
      </w:tabs>
    </w:pPr>
  </w:style>
  <w:style w:type="paragraph" w:customStyle="1" w:styleId="Mainindexentry">
    <w:name w:val="Main index entry"/>
    <w:qFormat/>
    <w:rPr>
      <w:b/>
      <w:bCs/>
    </w:rPr>
  </w:style>
  <w:style w:type="paragraph" w:customStyle="1" w:styleId="affb">
    <w:name w:val="Содержимое врезки"/>
    <w:basedOn w:val="a"/>
    <w:next w:val="a"/>
    <w:qFormat/>
  </w:style>
  <w:style w:type="paragraph" w:styleId="affc">
    <w:name w:val="Subtitle"/>
    <w:basedOn w:val="a"/>
    <w:next w:val="a"/>
    <w:qFormat/>
    <w:pPr>
      <w:ind w:left="709"/>
      <w:jc w:val="both"/>
    </w:pPr>
    <w:rPr>
      <w:b/>
      <w:bCs/>
    </w:rPr>
  </w:style>
  <w:style w:type="paragraph" w:customStyle="1" w:styleId="3b">
    <w:name w:val="Нумерованный 3 конец"/>
    <w:basedOn w:val="a6"/>
    <w:next w:val="34"/>
    <w:qFormat/>
  </w:style>
  <w:style w:type="paragraph" w:customStyle="1" w:styleId="affd">
    <w:name w:val="Иллюстрация"/>
    <w:basedOn w:val="af"/>
    <w:qFormat/>
  </w:style>
  <w:style w:type="paragraph" w:styleId="affe">
    <w:name w:val="Title"/>
    <w:basedOn w:val="a"/>
    <w:next w:val="a"/>
    <w:qFormat/>
    <w:pPr>
      <w:spacing w:after="170"/>
    </w:pPr>
    <w:rPr>
      <w:b/>
      <w:bCs/>
    </w:rPr>
  </w:style>
  <w:style w:type="paragraph" w:customStyle="1" w:styleId="1c">
    <w:name w:val="Указатель пользователя 1"/>
    <w:basedOn w:val="a7"/>
    <w:qFormat/>
    <w:pPr>
      <w:tabs>
        <w:tab w:val="right" w:leader="dot" w:pos="9638"/>
      </w:tabs>
    </w:pPr>
  </w:style>
  <w:style w:type="paragraph" w:customStyle="1" w:styleId="afff">
    <w:name w:val="Таблица"/>
    <w:basedOn w:val="af"/>
    <w:qFormat/>
  </w:style>
  <w:style w:type="paragraph" w:customStyle="1" w:styleId="afff0">
    <w:name w:val="Нижний колонтитул слева"/>
    <w:basedOn w:val="a"/>
    <w:next w:val="a"/>
    <w:qFormat/>
    <w:pPr>
      <w:tabs>
        <w:tab w:val="center" w:pos="4819"/>
        <w:tab w:val="right" w:pos="9638"/>
      </w:tabs>
      <w:jc w:val="left"/>
    </w:pPr>
  </w:style>
  <w:style w:type="paragraph" w:customStyle="1" w:styleId="afff1">
    <w:name w:val="Нижний колонтитул справа"/>
    <w:basedOn w:val="a"/>
    <w:next w:val="a"/>
    <w:qFormat/>
    <w:pPr>
      <w:tabs>
        <w:tab w:val="center" w:pos="4819"/>
        <w:tab w:val="right" w:pos="9638"/>
      </w:tabs>
      <w:jc w:val="right"/>
    </w:pPr>
  </w:style>
  <w:style w:type="paragraph" w:customStyle="1" w:styleId="49">
    <w:name w:val="Нумерованный 4 прод."/>
    <w:basedOn w:val="a6"/>
    <w:qFormat/>
  </w:style>
  <w:style w:type="numbering" w:customStyle="1" w:styleId="numList2">
    <w:name w:val="numList_2"/>
    <w:qFormat/>
  </w:style>
  <w:style w:type="numbering" w:customStyle="1" w:styleId="numList1">
    <w:name w:val="numList_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3349</Words>
  <Characters>19091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2</cp:revision>
  <cp:lastPrinted>2026-07-22T15:44:00Z</cp:lastPrinted>
  <dcterms:created xsi:type="dcterms:W3CDTF">2026-07-31T06:29:00Z</dcterms:created>
  <dcterms:modified xsi:type="dcterms:W3CDTF">2026-07-31T06:29:00Z</dcterms:modified>
  <dc:language>ru-RU</dc:language>
</cp:coreProperties>
</file>